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hint="eastAsia"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校企合作办学协议</w:t>
      </w:r>
    </w:p>
    <w:p>
      <w:pPr>
        <w:spacing w:line="560" w:lineRule="exact"/>
        <w:jc w:val="center"/>
        <w:rPr>
          <w:rFonts w:ascii="楷体" w:hAnsi="楷体" w:eastAsia="楷体" w:cs="楷体"/>
          <w:b/>
          <w:sz w:val="32"/>
          <w:szCs w:val="32"/>
        </w:rPr>
      </w:pPr>
    </w:p>
    <w:p>
      <w:pPr>
        <w:spacing w:line="560" w:lineRule="exact"/>
        <w:jc w:val="center"/>
        <w:rPr>
          <w:rFonts w:ascii="宋体" w:hAnsi="宋体" w:cs="宋体"/>
          <w:kern w:val="24"/>
          <w:sz w:val="48"/>
          <w:szCs w:val="48"/>
        </w:rPr>
      </w:pPr>
    </w:p>
    <w:p>
      <w:pPr>
        <w:spacing w:line="560" w:lineRule="exact"/>
        <w:rPr>
          <w:rFonts w:ascii="宋体" w:hAnsi="宋体" w:cs="宋体"/>
          <w:sz w:val="48"/>
          <w:szCs w:val="48"/>
        </w:rPr>
      </w:pPr>
      <w:r>
        <w:rPr>
          <w:rFonts w:hint="eastAsia" w:ascii="宋体" w:hAnsi="宋体" w:cs="宋体"/>
          <w:sz w:val="48"/>
          <w:szCs w:val="48"/>
        </w:rPr>
        <w:t xml:space="preserve"> </w:t>
      </w: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jc w:val="center"/>
        <w:rPr>
          <w:rFonts w:ascii="宋体" w:hAnsi="宋体" w:cs="宋体"/>
          <w:kern w:val="24"/>
          <w:sz w:val="48"/>
          <w:szCs w:val="48"/>
        </w:rPr>
      </w:pP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二〇二一年十</w:t>
      </w: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rPr>
        <w:t xml:space="preserve">月 </w:t>
      </w:r>
    </w:p>
    <w:p>
      <w:pPr>
        <w:keepNext/>
        <w:keepLines/>
        <w:spacing w:after="330" w:line="560" w:lineRule="exact"/>
        <w:jc w:val="center"/>
        <w:outlineLvl w:val="0"/>
        <w:rPr>
          <w:rFonts w:ascii="宋体" w:hAnsi="宋体" w:cs="宋体"/>
          <w:b/>
          <w:sz w:val="30"/>
          <w:szCs w:val="30"/>
        </w:rPr>
      </w:pPr>
      <w:r>
        <w:rPr>
          <w:rFonts w:hint="eastAsia" w:ascii="宋体" w:hAnsi="宋体" w:cs="宋体"/>
          <w:b/>
          <w:kern w:val="44"/>
          <w:sz w:val="30"/>
          <w:szCs w:val="30"/>
        </w:rPr>
        <w:br w:type="page"/>
      </w:r>
      <w:r>
        <w:rPr>
          <w:rFonts w:hint="eastAsia" w:ascii="黑体" w:hAnsi="黑体" w:cs="宋体"/>
          <w:sz w:val="32"/>
          <w:szCs w:val="32"/>
        </w:rPr>
        <w:t>总  则</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bCs/>
          <w:kern w:val="28"/>
          <w:sz w:val="32"/>
          <w:szCs w:val="32"/>
        </w:rPr>
        <w:t>第一条</w:t>
      </w:r>
      <w:r>
        <w:rPr>
          <w:rFonts w:hint="eastAsia" w:ascii="宋体" w:hAnsi="宋体" w:cs="宋体"/>
          <w:b/>
          <w:sz w:val="30"/>
          <w:szCs w:val="30"/>
        </w:rPr>
        <w:t xml:space="preserve">  </w:t>
      </w:r>
      <w:r>
        <w:rPr>
          <w:rFonts w:hint="eastAsia" w:ascii="仿宋" w:hAnsi="仿宋" w:eastAsia="仿宋" w:cs="宋体"/>
          <w:bCs/>
          <w:sz w:val="32"/>
          <w:szCs w:val="32"/>
        </w:rPr>
        <w:t>为贯彻落实《国家职业教育改革实施方案》和《教育部山东省人民政府关于整省推进提质培优建设职业教育创新发展高地的意见》等文件要求，更有效发挥职业教育资源的作用，根据山东省教育厅等14部门发布的《关于推进职业院校混合所有制办学的指导意见（试行）》（鲁教职字〔2020〕10号）文件精神，</w:t>
      </w:r>
      <w:r>
        <w:rPr>
          <w:rFonts w:hint="eastAsia" w:ascii="仿宋" w:hAnsi="仿宋" w:eastAsia="仿宋" w:cs="宋体"/>
          <w:sz w:val="32"/>
          <w:szCs w:val="32"/>
        </w:rPr>
        <w:t>根据中华人民共和国《职业教育法》、《民办教育促进法》、《民办教育促进法实施条例》和青岛市职业教育相关规定，</w:t>
      </w:r>
      <w:r>
        <w:rPr>
          <w:rFonts w:hint="eastAsia" w:ascii="仿宋" w:hAnsi="仿宋" w:eastAsia="仿宋" w:cs="宋体"/>
          <w:bCs/>
          <w:sz w:val="32"/>
          <w:szCs w:val="32"/>
        </w:rPr>
        <w:t>青岛海洋技师学院与合作方经过友好协商，就双方成立合资公司－</w:t>
      </w:r>
      <w:r>
        <w:rPr>
          <w:rFonts w:ascii="仿宋" w:hAnsi="仿宋" w:eastAsia="仿宋" w:cs="宋体"/>
          <w:bCs/>
          <w:sz w:val="32"/>
          <w:szCs w:val="32"/>
        </w:rPr>
        <w:t>-</w:t>
      </w:r>
      <w:r>
        <w:rPr>
          <w:rFonts w:hint="eastAsia" w:ascii="仿宋" w:hAnsi="仿宋" w:eastAsia="仿宋" w:cs="宋体"/>
          <w:bCs/>
          <w:sz w:val="32"/>
          <w:szCs w:val="32"/>
        </w:rPr>
        <w:t>“青岛XX教育有限公司”（暂定名具体以注册登记为准，以下简称“合资公司”），共同运营青岛市机械技术学校事宜，开展校企合作</w:t>
      </w:r>
      <w:r>
        <w:rPr>
          <w:rFonts w:ascii="仿宋" w:hAnsi="仿宋" w:eastAsia="仿宋" w:cs="宋体"/>
          <w:bCs/>
          <w:sz w:val="32"/>
          <w:szCs w:val="32"/>
        </w:rPr>
        <w:t>办学，</w:t>
      </w:r>
      <w:r>
        <w:rPr>
          <w:rFonts w:hint="eastAsia" w:ascii="仿宋" w:hAnsi="仿宋" w:eastAsia="仿宋" w:cs="宋体"/>
          <w:bCs/>
          <w:sz w:val="32"/>
          <w:szCs w:val="32"/>
        </w:rPr>
        <w:t>达成如下协议。</w:t>
      </w:r>
    </w:p>
    <w:p>
      <w:pPr>
        <w:keepNext/>
        <w:keepLines/>
        <w:spacing w:after="330" w:line="560" w:lineRule="exact"/>
        <w:outlineLvl w:val="0"/>
        <w:rPr>
          <w:rFonts w:ascii="宋体" w:hAnsi="宋体" w:cs="宋体"/>
          <w:b/>
          <w:sz w:val="30"/>
          <w:szCs w:val="30"/>
        </w:rPr>
      </w:pPr>
    </w:p>
    <w:p>
      <w:pPr>
        <w:keepNext/>
        <w:keepLines/>
        <w:spacing w:after="330" w:line="560" w:lineRule="exact"/>
        <w:jc w:val="center"/>
        <w:outlineLvl w:val="0"/>
        <w:rPr>
          <w:rFonts w:ascii="宋体" w:hAnsi="宋体" w:cs="宋体"/>
          <w:b/>
          <w:sz w:val="30"/>
          <w:szCs w:val="30"/>
        </w:rPr>
      </w:pPr>
      <w:r>
        <w:rPr>
          <w:rFonts w:hint="eastAsia" w:ascii="黑体" w:hAnsi="黑体" w:cs="宋体"/>
          <w:sz w:val="32"/>
          <w:szCs w:val="32"/>
        </w:rPr>
        <w:t>甲方和乙方</w:t>
      </w:r>
    </w:p>
    <w:p>
      <w:pPr>
        <w:rPr>
          <w:rFonts w:ascii="Times New Roman" w:hAnsi="Times New Roman"/>
        </w:rPr>
      </w:pPr>
    </w:p>
    <w:p>
      <w:pPr>
        <w:spacing w:line="560" w:lineRule="exact"/>
        <w:ind w:firstLine="640" w:firstLineChars="200"/>
        <w:rPr>
          <w:rFonts w:ascii="仿宋" w:hAnsi="仿宋" w:eastAsia="仿宋" w:cs="宋体"/>
          <w:sz w:val="32"/>
          <w:szCs w:val="32"/>
        </w:rPr>
      </w:pPr>
      <w:r>
        <w:rPr>
          <w:rFonts w:hint="eastAsia" w:ascii="黑体" w:hAnsi="黑体" w:eastAsia="黑体" w:cs="宋体"/>
          <w:bCs/>
          <w:kern w:val="28"/>
          <w:sz w:val="32"/>
          <w:szCs w:val="32"/>
        </w:rPr>
        <w:t>第二条</w:t>
      </w:r>
      <w:r>
        <w:rPr>
          <w:rFonts w:hint="eastAsia" w:ascii="宋体" w:hAnsi="宋体" w:cs="宋体"/>
          <w:sz w:val="30"/>
          <w:szCs w:val="30"/>
        </w:rPr>
        <w:t xml:space="preserve">  </w:t>
      </w:r>
      <w:r>
        <w:rPr>
          <w:rFonts w:hint="eastAsia" w:ascii="仿宋" w:hAnsi="仿宋" w:eastAsia="仿宋" w:cs="宋体"/>
          <w:sz w:val="32"/>
          <w:szCs w:val="32"/>
        </w:rPr>
        <w:t>甲    方：青岛海洋技师学院</w:t>
      </w:r>
    </w:p>
    <w:p>
      <w:pPr>
        <w:spacing w:line="560" w:lineRule="exact"/>
        <w:ind w:firstLine="1920" w:firstLineChars="600"/>
        <w:rPr>
          <w:rFonts w:ascii="仿宋" w:hAnsi="仿宋" w:eastAsia="仿宋" w:cs="宋体"/>
          <w:sz w:val="32"/>
          <w:szCs w:val="32"/>
        </w:rPr>
      </w:pPr>
      <w:r>
        <w:rPr>
          <w:rFonts w:hint="eastAsia" w:ascii="仿宋" w:hAnsi="仿宋" w:eastAsia="仿宋" w:cs="宋体"/>
          <w:sz w:val="32"/>
          <w:szCs w:val="32"/>
        </w:rPr>
        <w:t>住</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所</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地：青岛市南区菏泽路3号</w:t>
      </w:r>
    </w:p>
    <w:p>
      <w:pPr>
        <w:spacing w:line="560" w:lineRule="exact"/>
        <w:ind w:firstLine="1920" w:firstLineChars="600"/>
        <w:rPr>
          <w:rFonts w:ascii="仿宋" w:hAnsi="仿宋" w:eastAsia="仿宋" w:cs="宋体"/>
          <w:sz w:val="32"/>
          <w:szCs w:val="32"/>
        </w:rPr>
      </w:pPr>
      <w:r>
        <w:rPr>
          <w:rFonts w:hint="eastAsia" w:ascii="仿宋" w:hAnsi="仿宋" w:eastAsia="仿宋" w:cs="宋体"/>
          <w:sz w:val="32"/>
          <w:szCs w:val="32"/>
        </w:rPr>
        <w:t xml:space="preserve">法定代表人或授权代表： </w:t>
      </w:r>
    </w:p>
    <w:p>
      <w:pPr>
        <w:spacing w:line="560" w:lineRule="exact"/>
        <w:ind w:firstLine="1920" w:firstLineChars="600"/>
        <w:rPr>
          <w:rFonts w:ascii="仿宋" w:hAnsi="仿宋" w:eastAsia="仿宋" w:cs="宋体"/>
          <w:sz w:val="32"/>
          <w:szCs w:val="32"/>
        </w:rPr>
      </w:pPr>
      <w:r>
        <w:rPr>
          <w:rFonts w:hint="eastAsia" w:ascii="仿宋" w:hAnsi="仿宋" w:eastAsia="仿宋" w:cs="宋体"/>
          <w:sz w:val="32"/>
          <w:szCs w:val="32"/>
        </w:rPr>
        <w:t xml:space="preserve">乙    方： </w:t>
      </w:r>
    </w:p>
    <w:p>
      <w:pPr>
        <w:spacing w:line="560" w:lineRule="exact"/>
        <w:ind w:firstLine="1920" w:firstLineChars="600"/>
        <w:rPr>
          <w:rFonts w:ascii="仿宋" w:hAnsi="仿宋" w:eastAsia="仿宋" w:cs="宋体"/>
          <w:sz w:val="32"/>
          <w:szCs w:val="32"/>
        </w:rPr>
      </w:pPr>
      <w:r>
        <w:rPr>
          <w:rFonts w:hint="eastAsia" w:ascii="仿宋" w:hAnsi="仿宋" w:eastAsia="仿宋" w:cs="宋体"/>
          <w:sz w:val="32"/>
          <w:szCs w:val="32"/>
        </w:rPr>
        <w:t>住</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所</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地：</w:t>
      </w:r>
    </w:p>
    <w:p>
      <w:pPr>
        <w:spacing w:line="560" w:lineRule="exact"/>
        <w:ind w:firstLine="1920" w:firstLineChars="600"/>
        <w:rPr>
          <w:rFonts w:ascii="宋体" w:hAnsi="宋体" w:cs="宋体"/>
          <w:sz w:val="30"/>
          <w:szCs w:val="30"/>
        </w:rPr>
      </w:pPr>
      <w:r>
        <w:rPr>
          <w:rFonts w:hint="eastAsia" w:ascii="仿宋" w:hAnsi="仿宋" w:eastAsia="仿宋" w:cs="宋体"/>
          <w:sz w:val="32"/>
          <w:szCs w:val="32"/>
        </w:rPr>
        <w:t>法定代表人或授权代表：</w:t>
      </w:r>
    </w:p>
    <w:p>
      <w:pPr>
        <w:keepNext/>
        <w:keepLines/>
        <w:spacing w:before="260" w:after="260" w:line="416" w:lineRule="auto"/>
        <w:jc w:val="center"/>
        <w:outlineLvl w:val="1"/>
        <w:rPr>
          <w:rFonts w:ascii="黑体" w:hAnsi="黑体" w:eastAsia="黑体" w:cs="黑体"/>
          <w:sz w:val="32"/>
          <w:szCs w:val="32"/>
        </w:rPr>
      </w:pPr>
      <w:r>
        <w:rPr>
          <w:rFonts w:hint="eastAsia" w:ascii="黑体" w:hAnsi="黑体" w:eastAsia="黑体" w:cs="黑体"/>
          <w:sz w:val="32"/>
          <w:szCs w:val="32"/>
        </w:rPr>
        <w:t>成立有限责任公司</w:t>
      </w:r>
    </w:p>
    <w:p>
      <w:pPr>
        <w:keepNext/>
        <w:keepLines/>
        <w:numPr>
          <w:ilvl w:val="255"/>
          <w:numId w:val="0"/>
        </w:numPr>
        <w:spacing w:line="560" w:lineRule="exact"/>
        <w:ind w:firstLine="640" w:firstLineChars="200"/>
        <w:jc w:val="left"/>
        <w:outlineLvl w:val="0"/>
        <w:rPr>
          <w:rFonts w:ascii="仿宋" w:hAnsi="仿宋" w:eastAsia="仿宋" w:cs="宋体"/>
          <w:b/>
          <w:kern w:val="44"/>
          <w:sz w:val="32"/>
          <w:szCs w:val="32"/>
        </w:rPr>
      </w:pPr>
      <w:r>
        <w:rPr>
          <w:rFonts w:hint="eastAsia" w:ascii="黑体" w:hAnsi="黑体" w:eastAsia="黑体" w:cs="黑体"/>
          <w:bCs/>
          <w:kern w:val="28"/>
          <w:sz w:val="32"/>
          <w:szCs w:val="32"/>
        </w:rPr>
        <w:t>第三条</w:t>
      </w:r>
      <w:r>
        <w:rPr>
          <w:rFonts w:hint="eastAsia" w:ascii="黑体" w:hAnsi="黑体" w:cs="宋体"/>
          <w:bCs/>
          <w:kern w:val="28"/>
          <w:sz w:val="32"/>
          <w:szCs w:val="32"/>
        </w:rPr>
        <w:t xml:space="preserve">  </w:t>
      </w:r>
      <w:r>
        <w:rPr>
          <w:rFonts w:hint="eastAsia" w:ascii="仿宋" w:hAnsi="仿宋" w:eastAsia="仿宋" w:cs="宋体"/>
          <w:kern w:val="28"/>
          <w:sz w:val="32"/>
          <w:szCs w:val="32"/>
        </w:rPr>
        <w:t>甲方将青岛市机械技术学校校名依法交付青岛市产权交易所挂牌出让，面向社会公开招募合作方。</w:t>
      </w:r>
      <w:r>
        <w:rPr>
          <w:rFonts w:hint="eastAsia" w:ascii="仿宋" w:hAnsi="仿宋" w:eastAsia="仿宋"/>
          <w:sz w:val="32"/>
          <w:szCs w:val="32"/>
        </w:rPr>
        <w:t>甲方以挂牌成交价作为出资额，乙方以股权配比作为出资额，双方均以货币形式出资，成立青岛XX教育有限公司，甲乙双方股权分配为34:66，双方按照持股比例共同运营青岛市机械技术学校，按《公司章程》和经营范围依法依规经营。</w:t>
      </w:r>
    </w:p>
    <w:p>
      <w:pPr>
        <w:spacing w:line="560" w:lineRule="exact"/>
        <w:ind w:firstLine="640" w:firstLineChars="200"/>
        <w:rPr>
          <w:rFonts w:ascii="宋体" w:hAnsi="宋体" w:cs="宋体"/>
          <w:sz w:val="30"/>
          <w:szCs w:val="30"/>
        </w:rPr>
      </w:pPr>
      <w:r>
        <w:rPr>
          <w:rFonts w:hint="eastAsia" w:ascii="黑体" w:hAnsi="黑体" w:eastAsia="黑体" w:cs="宋体"/>
          <w:bCs/>
          <w:kern w:val="28"/>
          <w:sz w:val="32"/>
          <w:szCs w:val="32"/>
        </w:rPr>
        <w:t>第四条</w:t>
      </w:r>
      <w:r>
        <w:rPr>
          <w:rFonts w:hint="eastAsia" w:ascii="宋体" w:hAnsi="宋体" w:cs="宋体"/>
          <w:sz w:val="30"/>
          <w:szCs w:val="30"/>
        </w:rPr>
        <w:t xml:space="preserve">  </w:t>
      </w:r>
      <w:r>
        <w:rPr>
          <w:rFonts w:hint="eastAsia" w:ascii="仿宋" w:hAnsi="仿宋" w:eastAsia="仿宋" w:cs="宋体"/>
          <w:bCs/>
          <w:sz w:val="32"/>
          <w:szCs w:val="32"/>
        </w:rPr>
        <w:t>为保证国有资产保值增值，乙方成功摘牌后，自愿按摘牌价格向甲方交付足额赞助费，该笔赞助费在摘牌成功后三日内转入甲方指定账户。甲乙双方随后签订《校企合作办学协议》，按规定成立</w:t>
      </w:r>
      <w:r>
        <w:rPr>
          <w:rFonts w:hint="eastAsia" w:ascii="仿宋" w:hAnsi="仿宋" w:eastAsia="仿宋"/>
          <w:bCs/>
          <w:sz w:val="32"/>
          <w:szCs w:val="32"/>
        </w:rPr>
        <w:t>合资公司。合资公司成为</w:t>
      </w:r>
      <w:r>
        <w:rPr>
          <w:rFonts w:hint="eastAsia" w:ascii="仿宋" w:hAnsi="仿宋" w:eastAsia="仿宋" w:cs="宋体"/>
          <w:bCs/>
          <w:sz w:val="32"/>
          <w:szCs w:val="32"/>
        </w:rPr>
        <w:t>青岛市机械技术学校唯一</w:t>
      </w:r>
      <w:r>
        <w:rPr>
          <w:rFonts w:hint="eastAsia" w:ascii="仿宋" w:hAnsi="仿宋" w:eastAsia="仿宋"/>
          <w:bCs/>
          <w:sz w:val="32"/>
          <w:szCs w:val="32"/>
        </w:rPr>
        <w:t>举办者。</w:t>
      </w:r>
    </w:p>
    <w:p>
      <w:pPr>
        <w:tabs>
          <w:tab w:val="left" w:pos="900"/>
        </w:tabs>
        <w:spacing w:line="560" w:lineRule="exact"/>
        <w:ind w:firstLine="640" w:firstLineChars="200"/>
        <w:jc w:val="left"/>
        <w:rPr>
          <w:rFonts w:ascii="黑体" w:hAnsi="黑体" w:eastAsia="黑体" w:cs="宋体"/>
          <w:bCs/>
          <w:kern w:val="28"/>
          <w:sz w:val="32"/>
          <w:szCs w:val="32"/>
        </w:rPr>
      </w:pPr>
      <w:r>
        <w:rPr>
          <w:rFonts w:hint="eastAsia" w:ascii="黑体" w:hAnsi="黑体" w:eastAsia="黑体" w:cs="宋体"/>
          <w:bCs/>
          <w:kern w:val="28"/>
          <w:sz w:val="32"/>
          <w:szCs w:val="32"/>
        </w:rPr>
        <w:t>第五条</w:t>
      </w:r>
      <w:r>
        <w:rPr>
          <w:rFonts w:hint="eastAsia" w:ascii="宋体" w:hAnsi="宋体" w:cs="宋体"/>
          <w:sz w:val="30"/>
          <w:szCs w:val="30"/>
        </w:rPr>
        <w:t xml:space="preserve">  </w:t>
      </w:r>
      <w:r>
        <w:rPr>
          <w:rFonts w:hint="eastAsia" w:ascii="仿宋" w:hAnsi="仿宋" w:eastAsia="仿宋" w:cs="宋体"/>
          <w:sz w:val="32"/>
          <w:szCs w:val="32"/>
        </w:rPr>
        <w:t>青岛市机械技术学校举办者变更为合资公司时，由合资公司负责到</w:t>
      </w:r>
      <w:r>
        <w:rPr>
          <w:rFonts w:ascii="仿宋" w:hAnsi="仿宋" w:eastAsia="仿宋" w:cs="宋体"/>
          <w:sz w:val="32"/>
          <w:szCs w:val="32"/>
        </w:rPr>
        <w:t>主管</w:t>
      </w:r>
      <w:r>
        <w:rPr>
          <w:rFonts w:hint="eastAsia" w:ascii="仿宋" w:hAnsi="仿宋" w:eastAsia="仿宋" w:cs="宋体"/>
          <w:sz w:val="32"/>
          <w:szCs w:val="32"/>
        </w:rPr>
        <w:t>登记</w:t>
      </w:r>
      <w:r>
        <w:rPr>
          <w:rFonts w:ascii="仿宋" w:hAnsi="仿宋" w:eastAsia="仿宋" w:cs="宋体"/>
          <w:sz w:val="32"/>
          <w:szCs w:val="32"/>
        </w:rPr>
        <w:t>部门</w:t>
      </w:r>
      <w:r>
        <w:rPr>
          <w:rFonts w:hint="eastAsia" w:ascii="仿宋" w:hAnsi="仿宋" w:eastAsia="仿宋" w:cs="宋体"/>
          <w:sz w:val="32"/>
          <w:szCs w:val="32"/>
        </w:rPr>
        <w:t>办理</w:t>
      </w:r>
      <w:r>
        <w:rPr>
          <w:rFonts w:ascii="仿宋" w:hAnsi="仿宋" w:eastAsia="仿宋" w:cs="宋体"/>
          <w:sz w:val="32"/>
          <w:szCs w:val="32"/>
        </w:rPr>
        <w:t>非营利民办</w:t>
      </w:r>
      <w:r>
        <w:rPr>
          <w:rFonts w:hint="eastAsia" w:ascii="仿宋" w:hAnsi="仿宋" w:eastAsia="仿宋" w:cs="宋体"/>
          <w:sz w:val="32"/>
          <w:szCs w:val="32"/>
        </w:rPr>
        <w:t>学校法人</w:t>
      </w:r>
      <w:r>
        <w:rPr>
          <w:rFonts w:ascii="仿宋" w:hAnsi="仿宋" w:eastAsia="仿宋" w:cs="宋体"/>
          <w:sz w:val="32"/>
          <w:szCs w:val="32"/>
        </w:rPr>
        <w:t>登记</w:t>
      </w:r>
      <w:r>
        <w:rPr>
          <w:rFonts w:hint="eastAsia" w:ascii="仿宋" w:hAnsi="仿宋" w:eastAsia="仿宋" w:cs="宋体"/>
          <w:sz w:val="32"/>
          <w:szCs w:val="32"/>
        </w:rPr>
        <w:t>，</w:t>
      </w:r>
      <w:r>
        <w:rPr>
          <w:rFonts w:ascii="仿宋" w:hAnsi="仿宋" w:eastAsia="仿宋" w:cs="宋体"/>
          <w:sz w:val="32"/>
          <w:szCs w:val="32"/>
        </w:rPr>
        <w:t>到</w:t>
      </w:r>
      <w:r>
        <w:rPr>
          <w:rFonts w:hint="eastAsia" w:ascii="仿宋" w:hAnsi="仿宋" w:eastAsia="仿宋" w:cs="宋体"/>
          <w:sz w:val="32"/>
          <w:szCs w:val="32"/>
        </w:rPr>
        <w:t>省市人社部门办理办学许可证变更</w:t>
      </w:r>
      <w:r>
        <w:rPr>
          <w:rFonts w:ascii="仿宋" w:hAnsi="仿宋" w:eastAsia="仿宋" w:cs="宋体"/>
          <w:sz w:val="32"/>
          <w:szCs w:val="32"/>
        </w:rPr>
        <w:t>登记</w:t>
      </w:r>
      <w:r>
        <w:rPr>
          <w:rFonts w:hint="eastAsia" w:ascii="仿宋" w:hAnsi="仿宋" w:eastAsia="仿宋" w:cs="宋体"/>
          <w:sz w:val="32"/>
          <w:szCs w:val="32"/>
        </w:rPr>
        <w:t>等相关手续，其中包括学校</w:t>
      </w:r>
      <w:r>
        <w:rPr>
          <w:rFonts w:ascii="仿宋" w:hAnsi="仿宋" w:eastAsia="仿宋" w:cs="宋体"/>
          <w:sz w:val="32"/>
          <w:szCs w:val="32"/>
        </w:rPr>
        <w:t>举办者</w:t>
      </w:r>
      <w:r>
        <w:rPr>
          <w:rFonts w:hint="eastAsia" w:ascii="仿宋" w:hAnsi="仿宋" w:eastAsia="仿宋" w:cs="宋体"/>
          <w:sz w:val="32"/>
          <w:szCs w:val="32"/>
        </w:rPr>
        <w:t>由</w:t>
      </w:r>
      <w:r>
        <w:rPr>
          <w:rFonts w:ascii="仿宋" w:hAnsi="仿宋" w:eastAsia="仿宋" w:cs="宋体"/>
          <w:sz w:val="32"/>
          <w:szCs w:val="32"/>
        </w:rPr>
        <w:t>华通集团变为合资公司</w:t>
      </w:r>
      <w:r>
        <w:rPr>
          <w:rFonts w:hint="eastAsia" w:ascii="仿宋" w:hAnsi="仿宋" w:eastAsia="仿宋" w:cs="宋体"/>
          <w:sz w:val="32"/>
          <w:szCs w:val="32"/>
        </w:rPr>
        <w:t>，甲乙双方积极配合。</w:t>
      </w:r>
    </w:p>
    <w:p>
      <w:pPr>
        <w:tabs>
          <w:tab w:val="left" w:pos="900"/>
        </w:tabs>
        <w:spacing w:line="560" w:lineRule="exact"/>
        <w:ind w:firstLine="640" w:firstLineChars="200"/>
        <w:jc w:val="left"/>
        <w:rPr>
          <w:rFonts w:ascii="宋体" w:hAnsi="宋体" w:cs="宋体"/>
          <w:sz w:val="30"/>
          <w:szCs w:val="30"/>
        </w:rPr>
      </w:pPr>
      <w:r>
        <w:rPr>
          <w:rFonts w:hint="eastAsia" w:ascii="黑体" w:hAnsi="黑体" w:eastAsia="黑体" w:cs="宋体"/>
          <w:bCs/>
          <w:kern w:val="28"/>
          <w:sz w:val="32"/>
          <w:szCs w:val="32"/>
        </w:rPr>
        <w:t>第六条</w:t>
      </w:r>
      <w:r>
        <w:rPr>
          <w:rFonts w:hint="eastAsia" w:ascii="宋体" w:hAnsi="宋体" w:cs="宋体"/>
          <w:sz w:val="30"/>
          <w:szCs w:val="30"/>
        </w:rPr>
        <w:t xml:space="preserve">  </w:t>
      </w:r>
      <w:r>
        <w:rPr>
          <w:rFonts w:hint="eastAsia" w:ascii="仿宋" w:hAnsi="仿宋" w:eastAsia="仿宋" w:cs="宋体"/>
          <w:bCs/>
          <w:sz w:val="32"/>
          <w:szCs w:val="32"/>
        </w:rPr>
        <w:t>合资公司</w:t>
      </w:r>
      <w:r>
        <w:rPr>
          <w:rFonts w:hint="eastAsia" w:ascii="仿宋" w:hAnsi="仿宋" w:eastAsia="仿宋" w:cs="宋体"/>
          <w:sz w:val="32"/>
          <w:szCs w:val="32"/>
        </w:rPr>
        <w:t>办公地址由合资公司董事会研究决定。</w:t>
      </w:r>
    </w:p>
    <w:p>
      <w:pPr>
        <w:tabs>
          <w:tab w:val="left" w:pos="900"/>
        </w:tabs>
        <w:spacing w:line="560" w:lineRule="exact"/>
        <w:ind w:firstLine="640" w:firstLineChars="200"/>
        <w:jc w:val="left"/>
        <w:rPr>
          <w:rFonts w:ascii="宋体" w:hAnsi="宋体" w:cs="宋体"/>
          <w:sz w:val="30"/>
          <w:szCs w:val="30"/>
        </w:rPr>
      </w:pPr>
      <w:r>
        <w:rPr>
          <w:rFonts w:hint="eastAsia" w:ascii="黑体" w:hAnsi="黑体" w:eastAsia="黑体" w:cs="宋体"/>
          <w:bCs/>
          <w:kern w:val="28"/>
          <w:sz w:val="32"/>
          <w:szCs w:val="32"/>
        </w:rPr>
        <w:t>第七条</w:t>
      </w:r>
      <w:r>
        <w:rPr>
          <w:rFonts w:hint="eastAsia" w:ascii="宋体" w:hAnsi="宋体" w:cs="宋体"/>
          <w:sz w:val="30"/>
          <w:szCs w:val="30"/>
        </w:rPr>
        <w:t xml:space="preserve"> </w:t>
      </w:r>
      <w:r>
        <w:rPr>
          <w:rFonts w:ascii="宋体" w:hAnsi="宋体" w:cs="宋体"/>
          <w:sz w:val="30"/>
          <w:szCs w:val="30"/>
        </w:rPr>
        <w:t xml:space="preserve"> </w:t>
      </w:r>
      <w:r>
        <w:rPr>
          <w:rFonts w:hint="eastAsia" w:ascii="仿宋" w:hAnsi="仿宋" w:eastAsia="仿宋" w:cs="仿宋"/>
          <w:sz w:val="32"/>
          <w:szCs w:val="32"/>
        </w:rPr>
        <w:t>合资公司遵循精简高效的原则公开向社会招聘教职员工，按照德才兼备原则对员工进行聘用、考核和管理。师生比例不得高于事业单位学校类别规定的师生比例。所招聘员工依据合资公司人力资源管理规定与学校签定劳动合同或外聘协议。</w:t>
      </w:r>
    </w:p>
    <w:p>
      <w:pPr>
        <w:spacing w:line="560" w:lineRule="exact"/>
        <w:ind w:firstLine="640" w:firstLineChars="200"/>
        <w:rPr>
          <w:rFonts w:ascii="仿宋" w:hAnsi="仿宋" w:eastAsia="仿宋" w:cs="宋体"/>
          <w:sz w:val="32"/>
          <w:szCs w:val="32"/>
        </w:rPr>
      </w:pPr>
      <w:r>
        <w:rPr>
          <w:rFonts w:hint="eastAsia" w:ascii="黑体" w:hAnsi="黑体" w:eastAsia="黑体" w:cs="宋体"/>
          <w:bCs/>
          <w:kern w:val="28"/>
          <w:sz w:val="32"/>
          <w:szCs w:val="32"/>
        </w:rPr>
        <w:t>第八条</w:t>
      </w:r>
      <w:r>
        <w:rPr>
          <w:rFonts w:hint="eastAsia" w:ascii="宋体" w:hAnsi="宋体" w:cs="宋体"/>
          <w:b/>
          <w:bCs/>
          <w:sz w:val="30"/>
          <w:szCs w:val="30"/>
        </w:rPr>
        <w:t xml:space="preserve">  </w:t>
      </w:r>
      <w:r>
        <w:rPr>
          <w:rFonts w:hint="eastAsia" w:ascii="仿宋" w:hAnsi="仿宋" w:eastAsia="仿宋" w:cs="宋体"/>
          <w:sz w:val="32"/>
          <w:szCs w:val="32"/>
        </w:rPr>
        <w:t>青岛市机械技术学校举办者变更前产生的权利义务、债权债务，归甲方所有并负责。青岛市机械技术学校举办者变更至合资公司后产生的权利义务、债权债务，归合资公司所有并负责。</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学校举办者和学校享受政府混合制所有制办学的各种优惠政策，具体政策种类和内容随国家和政府规定和调整而定。</w:t>
      </w:r>
    </w:p>
    <w:p>
      <w:pPr>
        <w:tabs>
          <w:tab w:val="left" w:pos="900"/>
        </w:tabs>
        <w:spacing w:line="560" w:lineRule="exact"/>
        <w:ind w:firstLine="640" w:firstLineChars="200"/>
        <w:jc w:val="left"/>
        <w:rPr>
          <w:rFonts w:ascii="宋体" w:hAnsi="宋体" w:cs="宋体"/>
          <w:sz w:val="30"/>
          <w:szCs w:val="30"/>
        </w:rPr>
      </w:pPr>
      <w:r>
        <w:rPr>
          <w:rFonts w:hint="eastAsia" w:ascii="黑体" w:hAnsi="黑体" w:eastAsia="黑体" w:cs="宋体"/>
          <w:bCs/>
          <w:kern w:val="28"/>
          <w:sz w:val="32"/>
          <w:szCs w:val="32"/>
        </w:rPr>
        <w:t>第九条</w:t>
      </w:r>
      <w:r>
        <w:rPr>
          <w:rFonts w:hint="eastAsia" w:ascii="宋体" w:hAnsi="宋体" w:cs="宋体"/>
          <w:b/>
          <w:bCs/>
          <w:sz w:val="30"/>
          <w:szCs w:val="30"/>
        </w:rPr>
        <w:t xml:space="preserve">  </w:t>
      </w:r>
      <w:r>
        <w:rPr>
          <w:rFonts w:hint="eastAsia" w:ascii="仿宋" w:hAnsi="仿宋" w:eastAsia="仿宋" w:cs="宋体"/>
          <w:sz w:val="32"/>
          <w:szCs w:val="32"/>
        </w:rPr>
        <w:t>公司章程是合资公司的最高行为准则，由出资人共同制定，并报有关部门备案。</w:t>
      </w:r>
    </w:p>
    <w:p>
      <w:pPr>
        <w:tabs>
          <w:tab w:val="left" w:pos="900"/>
        </w:tabs>
        <w:spacing w:line="560" w:lineRule="exact"/>
        <w:ind w:firstLine="2108" w:firstLineChars="700"/>
        <w:jc w:val="left"/>
        <w:rPr>
          <w:rFonts w:ascii="宋体" w:hAnsi="宋体" w:cs="宋体"/>
          <w:b/>
          <w:bCs/>
          <w:sz w:val="30"/>
          <w:szCs w:val="30"/>
        </w:rPr>
      </w:pPr>
    </w:p>
    <w:p>
      <w:pPr>
        <w:tabs>
          <w:tab w:val="left" w:pos="900"/>
        </w:tabs>
        <w:spacing w:line="560" w:lineRule="exact"/>
        <w:jc w:val="center"/>
        <w:rPr>
          <w:rFonts w:ascii="黑体" w:hAnsi="黑体" w:eastAsia="黑体" w:cs="宋体"/>
          <w:bCs/>
          <w:sz w:val="32"/>
          <w:szCs w:val="32"/>
        </w:rPr>
      </w:pPr>
      <w:r>
        <w:rPr>
          <w:rFonts w:hint="eastAsia" w:ascii="黑体" w:hAnsi="黑体" w:eastAsia="黑体" w:cs="宋体"/>
          <w:bCs/>
          <w:sz w:val="32"/>
          <w:szCs w:val="32"/>
        </w:rPr>
        <w:t>经营目的、范围</w:t>
      </w:r>
    </w:p>
    <w:p>
      <w:pPr>
        <w:tabs>
          <w:tab w:val="left" w:pos="900"/>
        </w:tabs>
        <w:spacing w:line="560" w:lineRule="exact"/>
        <w:ind w:firstLine="2108" w:firstLineChars="700"/>
        <w:jc w:val="left"/>
        <w:rPr>
          <w:rFonts w:ascii="宋体" w:hAnsi="宋体" w:cs="宋体"/>
          <w:b/>
          <w:bCs/>
          <w:sz w:val="30"/>
          <w:szCs w:val="30"/>
        </w:rPr>
      </w:pPr>
    </w:p>
    <w:p>
      <w:pPr>
        <w:tabs>
          <w:tab w:val="left" w:pos="900"/>
        </w:tabs>
        <w:spacing w:line="560" w:lineRule="exact"/>
        <w:ind w:firstLine="640" w:firstLineChars="200"/>
        <w:jc w:val="left"/>
        <w:rPr>
          <w:rFonts w:ascii="仿宋" w:hAnsi="仿宋" w:eastAsia="仿宋" w:cs="仿宋"/>
          <w:sz w:val="32"/>
          <w:szCs w:val="32"/>
        </w:rPr>
      </w:pPr>
      <w:r>
        <w:rPr>
          <w:rFonts w:hint="eastAsia" w:ascii="黑体" w:hAnsi="黑体" w:eastAsia="黑体" w:cs="宋体"/>
          <w:bCs/>
          <w:kern w:val="28"/>
          <w:sz w:val="32"/>
          <w:szCs w:val="32"/>
        </w:rPr>
        <w:t>第十条</w:t>
      </w:r>
      <w:r>
        <w:rPr>
          <w:rFonts w:hint="eastAsia" w:ascii="宋体" w:hAnsi="宋体" w:cs="宋体"/>
          <w:b/>
          <w:bCs/>
          <w:sz w:val="30"/>
          <w:szCs w:val="30"/>
        </w:rPr>
        <w:t xml:space="preserve"> </w:t>
      </w:r>
      <w:r>
        <w:rPr>
          <w:rFonts w:hint="eastAsia" w:ascii="宋体" w:hAnsi="宋体" w:cs="宋体"/>
          <w:sz w:val="30"/>
          <w:szCs w:val="30"/>
        </w:rPr>
        <w:t xml:space="preserve"> </w:t>
      </w:r>
      <w:r>
        <w:rPr>
          <w:rFonts w:hint="eastAsia" w:ascii="仿宋" w:hAnsi="仿宋" w:eastAsia="仿宋" w:cs="仿宋"/>
          <w:sz w:val="32"/>
          <w:szCs w:val="32"/>
        </w:rPr>
        <w:t>合资公司发展方向是：坚定“创新职业教育”理念，</w:t>
      </w:r>
      <w:r>
        <w:rPr>
          <w:rFonts w:ascii="仿宋" w:hAnsi="仿宋" w:eastAsia="仿宋" w:cs="仿宋"/>
          <w:sz w:val="32"/>
          <w:szCs w:val="32"/>
        </w:rPr>
        <w:t>运用产教融合、</w:t>
      </w:r>
      <w:r>
        <w:rPr>
          <w:rFonts w:hint="eastAsia" w:ascii="仿宋" w:hAnsi="仿宋" w:eastAsia="仿宋" w:cs="仿宋"/>
          <w:sz w:val="32"/>
          <w:szCs w:val="32"/>
        </w:rPr>
        <w:t>校企</w:t>
      </w:r>
      <w:r>
        <w:rPr>
          <w:rFonts w:ascii="仿宋" w:hAnsi="仿宋" w:eastAsia="仿宋" w:cs="仿宋"/>
          <w:sz w:val="32"/>
          <w:szCs w:val="32"/>
        </w:rPr>
        <w:t>合作、工学结合、线上线下多种人才培养模式</w:t>
      </w:r>
      <w:r>
        <w:rPr>
          <w:rFonts w:hint="eastAsia" w:ascii="仿宋" w:hAnsi="仿宋" w:eastAsia="仿宋" w:cs="仿宋"/>
          <w:sz w:val="32"/>
          <w:szCs w:val="32"/>
        </w:rPr>
        <w:t>，实现学历技工</w:t>
      </w:r>
      <w:r>
        <w:rPr>
          <w:rFonts w:ascii="仿宋" w:hAnsi="仿宋" w:eastAsia="仿宋" w:cs="仿宋"/>
          <w:sz w:val="32"/>
          <w:szCs w:val="32"/>
        </w:rPr>
        <w:t>教育、</w:t>
      </w:r>
      <w:r>
        <w:rPr>
          <w:rFonts w:hint="eastAsia" w:ascii="仿宋" w:hAnsi="仿宋" w:eastAsia="仿宋" w:cs="仿宋"/>
          <w:sz w:val="32"/>
          <w:szCs w:val="32"/>
        </w:rPr>
        <w:t>培训咨询、职教</w:t>
      </w:r>
      <w:r>
        <w:rPr>
          <w:rFonts w:ascii="仿宋" w:hAnsi="仿宋" w:eastAsia="仿宋" w:cs="仿宋"/>
          <w:sz w:val="32"/>
          <w:szCs w:val="32"/>
        </w:rPr>
        <w:t>高考、</w:t>
      </w:r>
      <w:r>
        <w:rPr>
          <w:rFonts w:hint="eastAsia" w:ascii="仿宋" w:hAnsi="仿宋" w:eastAsia="仿宋" w:cs="仿宋"/>
          <w:sz w:val="32"/>
          <w:szCs w:val="32"/>
        </w:rPr>
        <w:t>产学研用协同发展的目标，建立法人治理结构和适应市场需要的管理机制和经营机制，制定长远规划，依法依规办学，确保学校稳定和高质量发展。</w:t>
      </w:r>
    </w:p>
    <w:p>
      <w:pPr>
        <w:tabs>
          <w:tab w:val="left" w:pos="900"/>
        </w:tabs>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合资公司经营范围：举办非营利性质职业学校，开展学历技工</w:t>
      </w:r>
      <w:r>
        <w:rPr>
          <w:rFonts w:ascii="仿宋" w:hAnsi="仿宋" w:eastAsia="仿宋" w:cs="仿宋"/>
          <w:sz w:val="32"/>
          <w:szCs w:val="32"/>
        </w:rPr>
        <w:t>教育、</w:t>
      </w:r>
      <w:r>
        <w:rPr>
          <w:rFonts w:hint="eastAsia" w:ascii="仿宋" w:hAnsi="仿宋" w:eastAsia="仿宋" w:cs="仿宋"/>
          <w:sz w:val="32"/>
          <w:szCs w:val="32"/>
        </w:rPr>
        <w:t>培训咨询、职教</w:t>
      </w:r>
      <w:r>
        <w:rPr>
          <w:rFonts w:ascii="仿宋" w:hAnsi="仿宋" w:eastAsia="仿宋" w:cs="仿宋"/>
          <w:sz w:val="32"/>
          <w:szCs w:val="32"/>
        </w:rPr>
        <w:t>高考、</w:t>
      </w:r>
      <w:r>
        <w:rPr>
          <w:rFonts w:hint="eastAsia" w:ascii="仿宋" w:hAnsi="仿宋" w:eastAsia="仿宋" w:cs="仿宋"/>
          <w:sz w:val="32"/>
          <w:szCs w:val="32"/>
        </w:rPr>
        <w:t>校办</w:t>
      </w:r>
      <w:r>
        <w:rPr>
          <w:rFonts w:ascii="仿宋" w:hAnsi="仿宋" w:eastAsia="仿宋" w:cs="仿宋"/>
          <w:sz w:val="32"/>
          <w:szCs w:val="32"/>
        </w:rPr>
        <w:t>企业、校企合作</w:t>
      </w:r>
      <w:r>
        <w:rPr>
          <w:rFonts w:hint="eastAsia" w:ascii="仿宋" w:hAnsi="仿宋" w:eastAsia="仿宋" w:cs="仿宋"/>
          <w:sz w:val="32"/>
          <w:szCs w:val="32"/>
        </w:rPr>
        <w:t>、产学研综合开发。具体以注册登记为准。</w:t>
      </w:r>
    </w:p>
    <w:p>
      <w:pPr>
        <w:tabs>
          <w:tab w:val="left" w:pos="900"/>
        </w:tabs>
        <w:spacing w:line="560" w:lineRule="exact"/>
        <w:ind w:firstLine="600" w:firstLineChars="200"/>
        <w:jc w:val="left"/>
        <w:rPr>
          <w:rFonts w:ascii="宋体" w:hAnsi="宋体" w:cs="宋体"/>
          <w:sz w:val="30"/>
          <w:szCs w:val="30"/>
        </w:rPr>
      </w:pPr>
    </w:p>
    <w:p>
      <w:pPr>
        <w:keepNext/>
        <w:keepLines/>
        <w:spacing w:after="330" w:line="560" w:lineRule="exact"/>
        <w:jc w:val="center"/>
        <w:outlineLvl w:val="0"/>
        <w:rPr>
          <w:rFonts w:ascii="黑体" w:hAnsi="黑体" w:eastAsia="黑体" w:cs="宋体"/>
          <w:bCs/>
          <w:sz w:val="32"/>
          <w:szCs w:val="32"/>
        </w:rPr>
      </w:pPr>
      <w:r>
        <w:rPr>
          <w:rFonts w:hint="eastAsia" w:ascii="黑体" w:hAnsi="黑体" w:eastAsia="黑体" w:cs="宋体"/>
          <w:bCs/>
          <w:sz w:val="32"/>
          <w:szCs w:val="32"/>
        </w:rPr>
        <w:t>投资与回报</w:t>
      </w:r>
    </w:p>
    <w:p>
      <w:pPr>
        <w:numPr>
          <w:ilvl w:val="0"/>
          <w:numId w:val="1"/>
        </w:numPr>
        <w:spacing w:line="560" w:lineRule="exact"/>
        <w:ind w:firstLine="640" w:firstLineChars="200"/>
        <w:rPr>
          <w:rFonts w:ascii="仿宋" w:hAnsi="仿宋" w:eastAsia="仿宋"/>
          <w:sz w:val="32"/>
          <w:szCs w:val="32"/>
        </w:rPr>
      </w:pPr>
      <w:r>
        <w:rPr>
          <w:rFonts w:hint="eastAsia" w:ascii="仿宋" w:hAnsi="仿宋" w:eastAsia="仿宋" w:cs="宋体"/>
          <w:sz w:val="32"/>
          <w:szCs w:val="32"/>
        </w:rPr>
        <w:t xml:space="preserve"> </w:t>
      </w:r>
      <w:r>
        <w:rPr>
          <w:rFonts w:hint="eastAsia" w:ascii="仿宋" w:hAnsi="仿宋" w:eastAsia="仿宋" w:cs="仿宋"/>
          <w:sz w:val="32"/>
          <w:szCs w:val="32"/>
        </w:rPr>
        <w:t>甲方按照乙方摘牌成交价作为出资额，占合资公司</w:t>
      </w:r>
      <w:r>
        <w:rPr>
          <w:rFonts w:ascii="仿宋" w:hAnsi="仿宋" w:eastAsia="仿宋" w:cs="仿宋"/>
          <w:sz w:val="32"/>
          <w:szCs w:val="32"/>
        </w:rPr>
        <w:t>34%的股权，</w:t>
      </w:r>
      <w:r>
        <w:rPr>
          <w:rFonts w:hint="eastAsia" w:ascii="仿宋" w:hAnsi="仿宋" w:eastAsia="仿宋" w:cs="仿宋"/>
          <w:sz w:val="32"/>
          <w:szCs w:val="32"/>
        </w:rPr>
        <w:t>乙方占合资公司</w:t>
      </w:r>
      <w:r>
        <w:rPr>
          <w:rFonts w:ascii="仿宋" w:hAnsi="仿宋" w:eastAsia="仿宋" w:cs="仿宋"/>
          <w:sz w:val="32"/>
          <w:szCs w:val="32"/>
        </w:rPr>
        <w:t>66%的股权，并</w:t>
      </w:r>
      <w:r>
        <w:rPr>
          <w:rFonts w:hint="eastAsia" w:ascii="仿宋" w:hAnsi="仿宋" w:eastAsia="仿宋" w:cs="仿宋"/>
          <w:sz w:val="32"/>
          <w:szCs w:val="32"/>
        </w:rPr>
        <w:t>按照股权配比计算应缴纳出资额，双方共同持股运营合资公司。在运营过程中，未经双方一致同意，合资公司不再进行后续增资，所需资金由乙方以股东借款等方式负责解决，甲方后续不再承担资金。如后续确需增资的，双方均同意不论甲方是否同比例增资，不论是否增加出资人，甲方仍持有合资公司</w:t>
      </w:r>
      <w:r>
        <w:rPr>
          <w:rFonts w:ascii="仿宋" w:hAnsi="仿宋" w:eastAsia="仿宋" w:cs="仿宋"/>
          <w:sz w:val="32"/>
          <w:szCs w:val="32"/>
        </w:rPr>
        <w:t>34%的股权。</w:t>
      </w:r>
    </w:p>
    <w:p>
      <w:pPr>
        <w:tabs>
          <w:tab w:val="left" w:pos="1080"/>
        </w:tabs>
        <w:adjustRightInd w:val="0"/>
        <w:spacing w:line="560" w:lineRule="exact"/>
        <w:ind w:firstLine="640" w:firstLineChars="200"/>
        <w:textAlignment w:val="baseline"/>
        <w:outlineLvl w:val="5"/>
        <w:rPr>
          <w:rFonts w:ascii="宋体" w:hAnsi="宋体" w:cs="宋体"/>
          <w:sz w:val="32"/>
          <w:szCs w:val="32"/>
        </w:rPr>
      </w:pPr>
      <w:r>
        <w:rPr>
          <w:rFonts w:hint="eastAsia" w:ascii="黑体" w:hAnsi="黑体" w:eastAsia="黑体" w:cs="宋体"/>
          <w:bCs/>
          <w:kern w:val="28"/>
          <w:sz w:val="32"/>
          <w:szCs w:val="32"/>
        </w:rPr>
        <w:t>第十二条</w:t>
      </w:r>
      <w:r>
        <w:rPr>
          <w:rFonts w:hint="eastAsia" w:ascii="宋体" w:hAnsi="宋体" w:cs="宋体"/>
          <w:sz w:val="32"/>
          <w:szCs w:val="32"/>
        </w:rPr>
        <w:t xml:space="preserve">  </w:t>
      </w:r>
      <w:r>
        <w:rPr>
          <w:rFonts w:hint="eastAsia" w:ascii="仿宋" w:hAnsi="仿宋" w:eastAsia="仿宋" w:cs="宋体"/>
          <w:sz w:val="32"/>
          <w:szCs w:val="32"/>
        </w:rPr>
        <w:t>出资人缴纳全部出资后，应聘请在中华人民共和国注册的会计师事务所验资，并出具验资报告。</w:t>
      </w:r>
    </w:p>
    <w:p>
      <w:pPr>
        <w:tabs>
          <w:tab w:val="left" w:pos="1080"/>
        </w:tabs>
        <w:spacing w:line="560" w:lineRule="exact"/>
        <w:ind w:firstLine="640" w:firstLineChars="200"/>
        <w:jc w:val="left"/>
        <w:rPr>
          <w:rFonts w:ascii="宋体" w:hAnsi="宋体" w:cs="宋体"/>
          <w:sz w:val="32"/>
          <w:szCs w:val="32"/>
        </w:rPr>
      </w:pPr>
      <w:r>
        <w:rPr>
          <w:rFonts w:hint="eastAsia" w:ascii="黑体" w:hAnsi="黑体" w:eastAsia="黑体" w:cs="宋体"/>
          <w:bCs/>
          <w:kern w:val="28"/>
          <w:sz w:val="32"/>
          <w:szCs w:val="32"/>
        </w:rPr>
        <w:t>第十三条</w:t>
      </w:r>
      <w:r>
        <w:rPr>
          <w:rFonts w:hint="eastAsia" w:ascii="宋体" w:hAnsi="宋体" w:cs="宋体"/>
          <w:b/>
          <w:bCs/>
          <w:sz w:val="32"/>
          <w:szCs w:val="32"/>
        </w:rPr>
        <w:t xml:space="preserve"> </w:t>
      </w:r>
      <w:r>
        <w:rPr>
          <w:rFonts w:hint="eastAsia" w:ascii="宋体" w:hAnsi="宋体" w:cs="宋体"/>
          <w:sz w:val="32"/>
          <w:szCs w:val="32"/>
        </w:rPr>
        <w:t xml:space="preserve"> </w:t>
      </w:r>
      <w:r>
        <w:rPr>
          <w:rFonts w:hint="eastAsia" w:ascii="仿宋" w:hAnsi="仿宋" w:eastAsia="仿宋" w:cs="宋体"/>
          <w:sz w:val="32"/>
          <w:szCs w:val="32"/>
        </w:rPr>
        <w:t>公司成立后，各出资人即为公司股东，由公司向股东签发出资证明书。</w:t>
      </w:r>
    </w:p>
    <w:p>
      <w:pPr>
        <w:tabs>
          <w:tab w:val="left" w:pos="1080"/>
        </w:tabs>
        <w:spacing w:line="560" w:lineRule="exact"/>
        <w:ind w:firstLine="640" w:firstLineChars="200"/>
        <w:jc w:val="left"/>
        <w:rPr>
          <w:rFonts w:ascii="仿宋" w:hAnsi="仿宋" w:eastAsia="仿宋" w:cs="宋体"/>
          <w:sz w:val="32"/>
          <w:szCs w:val="32"/>
        </w:rPr>
      </w:pPr>
      <w:r>
        <w:rPr>
          <w:rFonts w:hint="eastAsia" w:ascii="黑体" w:hAnsi="黑体" w:eastAsia="黑体" w:cs="宋体"/>
          <w:bCs/>
          <w:kern w:val="28"/>
          <w:sz w:val="32"/>
          <w:szCs w:val="32"/>
        </w:rPr>
        <w:t>第十四条</w:t>
      </w:r>
      <w:r>
        <w:rPr>
          <w:rFonts w:hint="eastAsia" w:ascii="宋体" w:hAnsi="宋体" w:cs="宋体"/>
          <w:sz w:val="32"/>
          <w:szCs w:val="32"/>
        </w:rPr>
        <w:t xml:space="preserve">  </w:t>
      </w:r>
      <w:r>
        <w:rPr>
          <w:rFonts w:hint="eastAsia" w:ascii="仿宋" w:hAnsi="仿宋" w:eastAsia="仿宋" w:cs="宋体"/>
          <w:sz w:val="32"/>
          <w:szCs w:val="32"/>
        </w:rPr>
        <w:t>公司成立后，依法设立股东名册。</w:t>
      </w:r>
    </w:p>
    <w:p>
      <w:pPr>
        <w:tabs>
          <w:tab w:val="left" w:pos="1080"/>
        </w:tabs>
        <w:spacing w:line="560" w:lineRule="exact"/>
        <w:ind w:firstLine="640" w:firstLineChars="200"/>
        <w:jc w:val="left"/>
        <w:rPr>
          <w:rFonts w:ascii="黑体" w:hAnsi="黑体" w:eastAsia="黑体" w:cs="宋体"/>
          <w:b/>
          <w:sz w:val="30"/>
          <w:szCs w:val="30"/>
        </w:rPr>
      </w:pPr>
      <w:r>
        <w:rPr>
          <w:rFonts w:hint="eastAsia" w:ascii="黑体" w:hAnsi="黑体" w:eastAsia="黑体" w:cs="黑体"/>
          <w:bCs/>
          <w:sz w:val="32"/>
          <w:szCs w:val="32"/>
        </w:rPr>
        <w:t>第十五条</w:t>
      </w:r>
      <w:r>
        <w:rPr>
          <w:rFonts w:ascii="黑体" w:hAnsi="黑体" w:eastAsia="黑体" w:cs="宋体"/>
          <w:bCs/>
          <w:sz w:val="32"/>
          <w:szCs w:val="32"/>
        </w:rPr>
        <w:t xml:space="preserve">  </w:t>
      </w:r>
      <w:r>
        <w:rPr>
          <w:rFonts w:hint="eastAsia" w:ascii="仿宋" w:hAnsi="仿宋" w:eastAsia="仿宋" w:cs="仿宋"/>
          <w:bCs/>
          <w:sz w:val="32"/>
          <w:szCs w:val="32"/>
        </w:rPr>
        <w:t>关于回报的约定。合作办学前</w:t>
      </w:r>
      <w:r>
        <w:rPr>
          <w:rFonts w:ascii="仿宋" w:hAnsi="仿宋" w:eastAsia="仿宋" w:cs="仿宋"/>
          <w:bCs/>
          <w:sz w:val="32"/>
          <w:szCs w:val="32"/>
        </w:rPr>
        <w:t>5年（或5年内办学收益提前达到摘牌价时间起</w:t>
      </w:r>
      <w:r>
        <w:rPr>
          <w:rFonts w:hint="eastAsia" w:ascii="仿宋" w:hAnsi="仿宋" w:eastAsia="仿宋" w:cs="仿宋"/>
          <w:bCs/>
          <w:sz w:val="32"/>
          <w:szCs w:val="32"/>
        </w:rPr>
        <w:t>），股东可依据相关政策和规定取得办学合理回报。甲方也可通过提供培训鉴定、提供设备资源租赁、提供教育教学服务等方式取得合理回报，也可以通过股权出让获得回报、通过学校办学增值也可以增加国有资产的增值。</w:t>
      </w:r>
    </w:p>
    <w:p>
      <w:pPr>
        <w:tabs>
          <w:tab w:val="left" w:pos="1080"/>
        </w:tabs>
        <w:spacing w:line="560" w:lineRule="exact"/>
        <w:ind w:firstLine="640" w:firstLineChars="200"/>
        <w:jc w:val="left"/>
        <w:rPr>
          <w:rFonts w:ascii="仿宋" w:hAnsi="仿宋" w:eastAsia="仿宋" w:cs="宋体"/>
          <w:sz w:val="32"/>
          <w:szCs w:val="32"/>
        </w:rPr>
      </w:pPr>
    </w:p>
    <w:p>
      <w:pPr>
        <w:tabs>
          <w:tab w:val="left" w:pos="1080"/>
        </w:tabs>
        <w:adjustRightInd w:val="0"/>
        <w:spacing w:line="560" w:lineRule="exact"/>
        <w:textAlignment w:val="baseline"/>
        <w:outlineLvl w:val="5"/>
        <w:rPr>
          <w:rFonts w:ascii="宋体" w:hAnsi="宋体" w:cs="宋体"/>
          <w:b/>
          <w:bCs/>
          <w:sz w:val="30"/>
          <w:szCs w:val="30"/>
        </w:rPr>
      </w:pPr>
    </w:p>
    <w:p>
      <w:pPr>
        <w:tabs>
          <w:tab w:val="left" w:pos="1080"/>
        </w:tabs>
        <w:adjustRightInd w:val="0"/>
        <w:spacing w:line="560" w:lineRule="exact"/>
        <w:jc w:val="center"/>
        <w:textAlignment w:val="baseline"/>
        <w:outlineLvl w:val="5"/>
        <w:rPr>
          <w:rFonts w:ascii="黑体" w:hAnsi="黑体" w:eastAsia="黑体" w:cs="宋体"/>
          <w:bCs/>
          <w:sz w:val="32"/>
          <w:szCs w:val="32"/>
        </w:rPr>
      </w:pPr>
      <w:r>
        <w:rPr>
          <w:rFonts w:hint="eastAsia" w:ascii="黑体" w:hAnsi="黑体" w:eastAsia="黑体" w:cs="宋体"/>
          <w:bCs/>
          <w:sz w:val="32"/>
          <w:szCs w:val="32"/>
        </w:rPr>
        <w:t>风险规避</w:t>
      </w:r>
    </w:p>
    <w:p>
      <w:pPr>
        <w:tabs>
          <w:tab w:val="left" w:pos="1080"/>
        </w:tabs>
        <w:adjustRightInd w:val="0"/>
        <w:spacing w:line="560" w:lineRule="exact"/>
        <w:textAlignment w:val="baseline"/>
        <w:outlineLvl w:val="5"/>
        <w:rPr>
          <w:rFonts w:ascii="宋体" w:hAnsi="宋体" w:cs="宋体"/>
          <w:b/>
          <w:bCs/>
          <w:sz w:val="30"/>
          <w:szCs w:val="30"/>
        </w:rPr>
      </w:pPr>
    </w:p>
    <w:p>
      <w:pPr>
        <w:tabs>
          <w:tab w:val="left" w:pos="1080"/>
        </w:tabs>
        <w:adjustRightInd w:val="0"/>
        <w:spacing w:line="560" w:lineRule="exact"/>
        <w:ind w:firstLine="640" w:firstLineChars="200"/>
        <w:textAlignment w:val="baseline"/>
        <w:outlineLvl w:val="5"/>
        <w:rPr>
          <w:rFonts w:ascii="仿宋" w:hAnsi="仿宋" w:eastAsia="仿宋" w:cs="仿宋"/>
          <w:sz w:val="32"/>
          <w:szCs w:val="32"/>
        </w:rPr>
      </w:pPr>
      <w:r>
        <w:rPr>
          <w:rFonts w:hint="eastAsia" w:ascii="黑体" w:hAnsi="黑体" w:eastAsia="黑体" w:cs="宋体"/>
          <w:bCs/>
          <w:kern w:val="28"/>
          <w:sz w:val="32"/>
          <w:szCs w:val="32"/>
        </w:rPr>
        <w:t>第十六条</w:t>
      </w:r>
      <w:r>
        <w:rPr>
          <w:rFonts w:hint="eastAsia" w:ascii="宋体" w:hAnsi="宋体" w:eastAsia="仿宋_GB2312" w:cs="宋体"/>
          <w:b/>
          <w:bCs/>
          <w:kern w:val="28"/>
          <w:sz w:val="32"/>
          <w:szCs w:val="32"/>
        </w:rPr>
        <w:t xml:space="preserve">  </w:t>
      </w:r>
      <w:r>
        <w:rPr>
          <w:rFonts w:hint="eastAsia" w:ascii="仿宋" w:hAnsi="仿宋" w:eastAsia="仿宋" w:cs="仿宋"/>
          <w:sz w:val="32"/>
          <w:szCs w:val="32"/>
        </w:rPr>
        <w:t>为保证国有资产保值增值，双方约定如下。</w:t>
      </w:r>
    </w:p>
    <w:p>
      <w:pPr>
        <w:tabs>
          <w:tab w:val="left" w:pos="1080"/>
        </w:tabs>
        <w:adjustRightInd w:val="0"/>
        <w:spacing w:line="560" w:lineRule="exact"/>
        <w:ind w:firstLine="640" w:firstLineChars="200"/>
        <w:textAlignment w:val="baseline"/>
        <w:outlineLvl w:val="5"/>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本协议签订后，任何一方的退出或向出资人以外的人转让股权，应征得对方书面同意。</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．履约保证金：参加摘牌方，必须在摘牌前向青岛市产权交易所缴纳</w:t>
      </w:r>
      <w:r>
        <w:rPr>
          <w:rFonts w:ascii="仿宋" w:hAnsi="仿宋" w:eastAsia="仿宋" w:cs="仿宋"/>
          <w:sz w:val="32"/>
          <w:szCs w:val="32"/>
        </w:rPr>
        <w:t>12</w:t>
      </w:r>
      <w:r>
        <w:rPr>
          <w:rFonts w:hint="eastAsia" w:ascii="仿宋" w:hAnsi="仿宋" w:eastAsia="仿宋" w:cs="仿宋"/>
          <w:sz w:val="32"/>
          <w:szCs w:val="32"/>
        </w:rPr>
        <w:t>万元人民币作为履约保证金。如摘牌成功方不遵守《校企合作办学方案》和本协议约定，不能按时交付相关费用，该履约保证金</w:t>
      </w:r>
      <w:r>
        <w:rPr>
          <w:rFonts w:ascii="仿宋" w:hAnsi="仿宋" w:eastAsia="仿宋" w:cs="仿宋"/>
          <w:sz w:val="32"/>
          <w:szCs w:val="32"/>
        </w:rPr>
        <w:t>12</w:t>
      </w:r>
      <w:r>
        <w:rPr>
          <w:rFonts w:hint="eastAsia" w:ascii="仿宋" w:hAnsi="仿宋" w:eastAsia="仿宋" w:cs="仿宋"/>
          <w:sz w:val="32"/>
          <w:szCs w:val="32"/>
        </w:rPr>
        <w:t>万元人民币归甲方所有，双方终止合作。如摘牌不成功，该履约保证金及时退回摘牌者账户。</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乙方承诺按照《校企合作办学方案》约定时间向甲方支付赞助费，赞助费金额以挂牌成交价</w:t>
      </w:r>
      <w:r>
        <w:rPr>
          <w:rFonts w:ascii="仿宋" w:hAnsi="仿宋" w:eastAsia="仿宋" w:cs="仿宋"/>
          <w:sz w:val="32"/>
          <w:szCs w:val="32"/>
        </w:rPr>
        <w:t>作为赞助费</w:t>
      </w:r>
      <w:r>
        <w:rPr>
          <w:rFonts w:hint="eastAsia" w:ascii="仿宋" w:hAnsi="仿宋" w:eastAsia="仿宋" w:cs="仿宋"/>
          <w:sz w:val="32"/>
          <w:szCs w:val="32"/>
        </w:rPr>
        <w:t>，乙方不得以</w:t>
      </w:r>
      <w:r>
        <w:rPr>
          <w:rFonts w:ascii="仿宋" w:hAnsi="仿宋" w:eastAsia="仿宋" w:cs="仿宋"/>
          <w:sz w:val="32"/>
          <w:szCs w:val="32"/>
        </w:rPr>
        <w:t>任何理由主张</w:t>
      </w:r>
      <w:r>
        <w:rPr>
          <w:rFonts w:hint="eastAsia" w:ascii="仿宋" w:hAnsi="仿宋" w:eastAsia="仿宋" w:cs="仿宋"/>
          <w:sz w:val="32"/>
          <w:szCs w:val="32"/>
        </w:rPr>
        <w:t>甲</w:t>
      </w:r>
      <w:r>
        <w:rPr>
          <w:rFonts w:ascii="仿宋" w:hAnsi="仿宋" w:eastAsia="仿宋" w:cs="仿宋"/>
          <w:sz w:val="32"/>
          <w:szCs w:val="32"/>
        </w:rPr>
        <w:t>方</w:t>
      </w:r>
      <w:r>
        <w:rPr>
          <w:rFonts w:hint="eastAsia" w:ascii="仿宋" w:hAnsi="仿宋" w:eastAsia="仿宋" w:cs="仿宋"/>
          <w:sz w:val="32"/>
          <w:szCs w:val="32"/>
        </w:rPr>
        <w:t>退还赞助费；乙方摘牌成功后三日内支付甲方赞助费，赞助费到账后，甲乙双方签订本协议，并开始办理公司注册手续。</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乙方承诺在合资公司经营管理学校期间如出现亏损等情形，由乙方负责弥补当年亏损部分并需确保学校能够正常有序经营，否则应赔偿给合资公司及其他出资人造成的损失。必要时甲方有权要求停止经营，解散合资公司。</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在运营过程中，由乙方全面负责机械学校安全管理工作并</w:t>
      </w:r>
      <w:r>
        <w:rPr>
          <w:rFonts w:ascii="仿宋" w:hAnsi="仿宋" w:eastAsia="仿宋" w:cs="仿宋"/>
          <w:sz w:val="32"/>
          <w:szCs w:val="32"/>
        </w:rPr>
        <w:t>承担</w:t>
      </w:r>
      <w:r>
        <w:rPr>
          <w:rFonts w:hint="eastAsia" w:ascii="仿宋" w:hAnsi="仿宋" w:eastAsia="仿宋" w:cs="仿宋"/>
          <w:sz w:val="32"/>
          <w:szCs w:val="32"/>
        </w:rPr>
        <w:t>全部</w:t>
      </w:r>
      <w:r>
        <w:rPr>
          <w:rFonts w:ascii="仿宋" w:hAnsi="仿宋" w:eastAsia="仿宋" w:cs="仿宋"/>
          <w:sz w:val="32"/>
          <w:szCs w:val="32"/>
        </w:rPr>
        <w:t>安全管理责任</w:t>
      </w:r>
      <w:r>
        <w:rPr>
          <w:rFonts w:hint="eastAsia" w:ascii="仿宋" w:hAnsi="仿宋" w:eastAsia="仿宋" w:cs="仿宋"/>
          <w:sz w:val="32"/>
          <w:szCs w:val="32"/>
        </w:rPr>
        <w:t>，校长为安全管理第一责任人。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w:t>
      </w:r>
      <w:r>
        <w:rPr>
          <w:rFonts w:hint="eastAsia" w:ascii="仿宋" w:hAnsi="仿宋" w:eastAsia="仿宋" w:cs="仿宋"/>
          <w:sz w:val="32"/>
          <w:szCs w:val="32"/>
        </w:rPr>
        <w:t>在运营过程中机械学校注册学生在校期间相关培训和教学服务由我方提供有偿服务。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在运营过程中机械学校如需租赁学生实训场地、实训设备等情况由我方有偿提供。</w:t>
      </w:r>
    </w:p>
    <w:p>
      <w:pPr>
        <w:tabs>
          <w:tab w:val="left" w:pos="1080"/>
        </w:tabs>
        <w:adjustRightInd w:val="0"/>
        <w:spacing w:line="560" w:lineRule="exact"/>
        <w:textAlignment w:val="baseline"/>
        <w:outlineLvl w:val="5"/>
        <w:rPr>
          <w:rFonts w:ascii="宋体" w:hAnsi="宋体" w:cs="宋体"/>
          <w:sz w:val="30"/>
          <w:szCs w:val="30"/>
        </w:rPr>
      </w:pPr>
    </w:p>
    <w:p>
      <w:pPr>
        <w:tabs>
          <w:tab w:val="left" w:pos="1080"/>
        </w:tabs>
        <w:spacing w:line="560" w:lineRule="exact"/>
        <w:jc w:val="center"/>
        <w:rPr>
          <w:rFonts w:ascii="黑体" w:hAnsi="黑体" w:eastAsia="黑体" w:cs="宋体"/>
          <w:bCs/>
          <w:sz w:val="32"/>
          <w:szCs w:val="32"/>
        </w:rPr>
      </w:pPr>
      <w:r>
        <w:rPr>
          <w:rFonts w:hint="eastAsia" w:ascii="黑体" w:hAnsi="黑体" w:eastAsia="黑体" w:cs="宋体"/>
          <w:bCs/>
          <w:sz w:val="32"/>
          <w:szCs w:val="32"/>
        </w:rPr>
        <w:t>增资、减资及出资转让</w:t>
      </w:r>
    </w:p>
    <w:p>
      <w:pPr>
        <w:tabs>
          <w:tab w:val="left" w:pos="1080"/>
        </w:tabs>
        <w:spacing w:line="560" w:lineRule="exact"/>
        <w:jc w:val="left"/>
        <w:rPr>
          <w:rFonts w:ascii="宋体" w:hAnsi="宋体" w:cs="宋体"/>
          <w:b/>
          <w:bCs/>
          <w:sz w:val="30"/>
          <w:szCs w:val="30"/>
        </w:rPr>
      </w:pPr>
    </w:p>
    <w:p>
      <w:pPr>
        <w:tabs>
          <w:tab w:val="left" w:pos="1080"/>
        </w:tabs>
        <w:spacing w:line="560" w:lineRule="exact"/>
        <w:ind w:firstLine="640" w:firstLineChars="200"/>
        <w:jc w:val="left"/>
        <w:rPr>
          <w:rFonts w:ascii="宋体" w:hAnsi="宋体" w:cs="宋体"/>
          <w:sz w:val="30"/>
          <w:szCs w:val="30"/>
        </w:rPr>
      </w:pPr>
      <w:r>
        <w:rPr>
          <w:rFonts w:hint="eastAsia" w:ascii="黑体" w:hAnsi="黑体" w:eastAsia="黑体" w:cs="宋体"/>
          <w:bCs/>
          <w:sz w:val="32"/>
          <w:szCs w:val="32"/>
        </w:rPr>
        <w:t>第十七条</w:t>
      </w:r>
      <w:r>
        <w:rPr>
          <w:rFonts w:hint="eastAsia" w:ascii="宋体" w:hAnsi="宋体" w:cs="宋体"/>
          <w:b/>
          <w:bCs/>
          <w:sz w:val="30"/>
          <w:szCs w:val="30"/>
        </w:rPr>
        <w:t xml:space="preserve"> </w:t>
      </w:r>
      <w:r>
        <w:rPr>
          <w:rFonts w:hint="eastAsia" w:ascii="宋体" w:hAnsi="宋体" w:cs="宋体"/>
          <w:sz w:val="30"/>
          <w:szCs w:val="30"/>
        </w:rPr>
        <w:t xml:space="preserve"> </w:t>
      </w:r>
      <w:r>
        <w:rPr>
          <w:rFonts w:hint="eastAsia" w:ascii="仿宋" w:hAnsi="仿宋" w:eastAsia="仿宋" w:cs="宋体"/>
          <w:sz w:val="32"/>
          <w:szCs w:val="32"/>
        </w:rPr>
        <w:t>公司为扩大经营规模需增加注册资本或增加投资时，经双方一致同意后，双方有权按持股比例认缴新增注册资本的出资。</w:t>
      </w:r>
    </w:p>
    <w:p>
      <w:pPr>
        <w:tabs>
          <w:tab w:val="left" w:pos="1080"/>
        </w:tabs>
        <w:spacing w:line="560" w:lineRule="exact"/>
        <w:ind w:firstLine="640" w:firstLineChars="200"/>
        <w:jc w:val="left"/>
        <w:rPr>
          <w:rFonts w:ascii="仿宋" w:hAnsi="仿宋" w:eastAsia="仿宋" w:cs="宋体"/>
          <w:sz w:val="32"/>
          <w:szCs w:val="32"/>
        </w:rPr>
      </w:pPr>
      <w:r>
        <w:rPr>
          <w:rFonts w:hint="eastAsia" w:ascii="黑体" w:hAnsi="黑体" w:eastAsia="黑体" w:cs="宋体"/>
          <w:bCs/>
          <w:sz w:val="32"/>
          <w:szCs w:val="32"/>
        </w:rPr>
        <w:t>第十八条</w:t>
      </w:r>
      <w:r>
        <w:rPr>
          <w:rFonts w:hint="eastAsia" w:ascii="宋体" w:hAnsi="宋体" w:cs="宋体"/>
          <w:sz w:val="30"/>
          <w:szCs w:val="30"/>
        </w:rPr>
        <w:t xml:space="preserve">  </w:t>
      </w:r>
      <w:r>
        <w:rPr>
          <w:rFonts w:hint="eastAsia" w:ascii="仿宋" w:hAnsi="仿宋" w:eastAsia="仿宋" w:cs="宋体"/>
          <w:sz w:val="32"/>
          <w:szCs w:val="32"/>
        </w:rPr>
        <w:t>公司需要减少注册资本时，经股东会三分之二以上股东表决通过，并编制资产负债表及财产清单，依法向公司登记机关办理变更登记。</w:t>
      </w:r>
    </w:p>
    <w:p>
      <w:pPr>
        <w:tabs>
          <w:tab w:val="left" w:pos="1080"/>
        </w:tabs>
        <w:spacing w:line="560" w:lineRule="exact"/>
        <w:ind w:firstLine="640" w:firstLineChars="200"/>
        <w:jc w:val="left"/>
        <w:rPr>
          <w:rFonts w:ascii="仿宋" w:hAnsi="仿宋" w:eastAsia="仿宋" w:cs="宋体"/>
          <w:sz w:val="32"/>
          <w:szCs w:val="32"/>
        </w:rPr>
      </w:pPr>
      <w:r>
        <w:rPr>
          <w:rFonts w:hint="eastAsia" w:ascii="黑体" w:hAnsi="黑体" w:eastAsia="黑体" w:cs="宋体"/>
          <w:bCs/>
          <w:sz w:val="32"/>
          <w:szCs w:val="32"/>
        </w:rPr>
        <w:t>第十九条</w:t>
      </w:r>
      <w:r>
        <w:rPr>
          <w:rFonts w:hint="eastAsia" w:ascii="宋体" w:hAnsi="宋体" w:cs="宋体"/>
          <w:sz w:val="30"/>
          <w:szCs w:val="30"/>
        </w:rPr>
        <w:t xml:space="preserve">  </w:t>
      </w:r>
      <w:r>
        <w:rPr>
          <w:rFonts w:hint="eastAsia" w:ascii="仿宋" w:hAnsi="仿宋" w:eastAsia="仿宋" w:cs="宋体"/>
          <w:sz w:val="32"/>
          <w:szCs w:val="32"/>
        </w:rPr>
        <w:t>股东之间可以相互转让其全部或者部分股权。股东之间转让股权，提交股东会讨论通过。股东向股东以外的人转让股权时必须经股东会表决通过；不同意转让的股东应当购买该转让的股权。经股东同意转让的股权，在同等条件下，其他股东对该股权具有优先购买权。</w:t>
      </w:r>
    </w:p>
    <w:p>
      <w:pPr>
        <w:tabs>
          <w:tab w:val="left" w:pos="1080"/>
        </w:tabs>
        <w:spacing w:line="560" w:lineRule="exact"/>
        <w:ind w:firstLine="640" w:firstLineChars="200"/>
        <w:jc w:val="left"/>
        <w:rPr>
          <w:rFonts w:ascii="宋体" w:hAnsi="宋体" w:cs="宋体"/>
          <w:sz w:val="30"/>
          <w:szCs w:val="30"/>
        </w:rPr>
      </w:pPr>
      <w:r>
        <w:rPr>
          <w:rFonts w:hint="eastAsia" w:ascii="黑体" w:hAnsi="黑体" w:eastAsia="黑体" w:cs="宋体"/>
          <w:bCs/>
          <w:sz w:val="32"/>
          <w:szCs w:val="32"/>
        </w:rPr>
        <w:t>第二十条</w:t>
      </w:r>
      <w:r>
        <w:rPr>
          <w:rFonts w:hint="eastAsia" w:ascii="宋体" w:hAnsi="宋体" w:cs="宋体"/>
          <w:sz w:val="30"/>
          <w:szCs w:val="30"/>
        </w:rPr>
        <w:t xml:space="preserve">  </w:t>
      </w:r>
      <w:r>
        <w:rPr>
          <w:rFonts w:hint="eastAsia" w:ascii="仿宋" w:hAnsi="仿宋" w:eastAsia="仿宋" w:cs="宋体"/>
          <w:sz w:val="32"/>
          <w:szCs w:val="32"/>
        </w:rPr>
        <w:t>股东依法转让其股权后，由合资公司将受让方的姓名或名称、住处以及受让的出资额记载于股东名册。</w:t>
      </w:r>
    </w:p>
    <w:p>
      <w:pPr>
        <w:tabs>
          <w:tab w:val="left" w:pos="1080"/>
        </w:tabs>
        <w:spacing w:line="560" w:lineRule="exact"/>
        <w:jc w:val="left"/>
        <w:rPr>
          <w:rFonts w:ascii="宋体" w:hAnsi="宋体" w:cs="宋体"/>
          <w:b/>
          <w:bCs/>
          <w:sz w:val="30"/>
          <w:szCs w:val="30"/>
        </w:rPr>
      </w:pPr>
    </w:p>
    <w:p>
      <w:pPr>
        <w:tabs>
          <w:tab w:val="left" w:pos="1080"/>
        </w:tabs>
        <w:spacing w:line="560" w:lineRule="exact"/>
        <w:jc w:val="center"/>
        <w:rPr>
          <w:rFonts w:ascii="黑体" w:hAnsi="黑体" w:eastAsia="黑体" w:cs="宋体"/>
          <w:bCs/>
          <w:sz w:val="32"/>
          <w:szCs w:val="32"/>
        </w:rPr>
      </w:pPr>
      <w:r>
        <w:rPr>
          <w:rFonts w:hint="eastAsia" w:ascii="黑体" w:hAnsi="黑体" w:eastAsia="黑体" w:cs="宋体"/>
          <w:bCs/>
          <w:sz w:val="32"/>
          <w:szCs w:val="32"/>
        </w:rPr>
        <w:t>出资人的责任</w:t>
      </w:r>
    </w:p>
    <w:p>
      <w:pPr>
        <w:tabs>
          <w:tab w:val="left" w:pos="1080"/>
        </w:tabs>
        <w:spacing w:line="560" w:lineRule="exact"/>
        <w:ind w:firstLine="2409" w:firstLineChars="800"/>
        <w:jc w:val="left"/>
        <w:rPr>
          <w:rFonts w:ascii="宋体" w:hAnsi="宋体" w:cs="宋体"/>
          <w:b/>
          <w:bCs/>
          <w:sz w:val="30"/>
          <w:szCs w:val="30"/>
        </w:rPr>
      </w:pPr>
    </w:p>
    <w:p>
      <w:pPr>
        <w:tabs>
          <w:tab w:val="left" w:pos="1080"/>
        </w:tabs>
        <w:spacing w:line="560" w:lineRule="exact"/>
        <w:ind w:firstLine="640" w:firstLineChars="200"/>
        <w:jc w:val="left"/>
        <w:rPr>
          <w:rFonts w:ascii="仿宋" w:hAnsi="仿宋" w:eastAsia="仿宋" w:cs="宋体"/>
          <w:sz w:val="32"/>
          <w:szCs w:val="32"/>
        </w:rPr>
      </w:pPr>
      <w:r>
        <w:rPr>
          <w:rFonts w:hint="eastAsia" w:ascii="黑体" w:hAnsi="黑体" w:eastAsia="黑体" w:cs="宋体"/>
          <w:bCs/>
          <w:sz w:val="32"/>
          <w:szCs w:val="32"/>
        </w:rPr>
        <w:t>第二十一条</w:t>
      </w:r>
      <w:r>
        <w:rPr>
          <w:rFonts w:hint="eastAsia" w:ascii="宋体" w:hAnsi="宋体" w:cs="宋体"/>
          <w:sz w:val="30"/>
          <w:szCs w:val="30"/>
        </w:rPr>
        <w:t xml:space="preserve">  </w:t>
      </w:r>
      <w:r>
        <w:rPr>
          <w:rFonts w:hint="eastAsia" w:ascii="仿宋" w:hAnsi="仿宋" w:eastAsia="仿宋" w:cs="宋体"/>
          <w:sz w:val="32"/>
          <w:szCs w:val="32"/>
        </w:rPr>
        <w:t>出资人应当承担下列责任：</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1.遵守合资公司章程。</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2.依法足额缴纳所认缴的出资，未按照规定及时足额缴纳所认缴的出资的，应当向已足额缴纳出资的出资方承担违约责任。</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3.合资公司不能成立时，对设立行为所产生的债务和费用按约定比例承担责任。</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4.公司设立过程中，由于出资人的过失致使合资公司或其他出资人利益受到损害的应承担赔偿责任。</w:t>
      </w:r>
    </w:p>
    <w:p>
      <w:pPr>
        <w:tabs>
          <w:tab w:val="left" w:pos="1080"/>
        </w:tabs>
        <w:spacing w:line="560" w:lineRule="exact"/>
        <w:ind w:firstLine="640" w:firstLineChars="200"/>
        <w:jc w:val="left"/>
        <w:rPr>
          <w:rFonts w:ascii="仿宋" w:hAnsi="仿宋" w:eastAsia="仿宋" w:cs="宋体"/>
          <w:sz w:val="32"/>
          <w:szCs w:val="32"/>
        </w:rPr>
      </w:pPr>
      <w:r>
        <w:rPr>
          <w:rFonts w:ascii="仿宋" w:hAnsi="仿宋" w:eastAsia="仿宋" w:cs="仿宋"/>
          <w:sz w:val="32"/>
          <w:szCs w:val="32"/>
        </w:rPr>
        <w:t>5.公司成立后，各出资人不得抽逃其出资</w:t>
      </w:r>
      <w:r>
        <w:rPr>
          <w:rFonts w:hint="eastAsia" w:ascii="仿宋" w:hAnsi="仿宋" w:eastAsia="仿宋" w:cs="仿宋"/>
          <w:sz w:val="32"/>
          <w:szCs w:val="32"/>
        </w:rPr>
        <w:t>，不得抽调、挪用、占用合资公司资金用于发展出资人自身业务。</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6.出资人以其认缴的出资额为限对合资公司承担有限责任。</w:t>
      </w:r>
    </w:p>
    <w:p>
      <w:pPr>
        <w:tabs>
          <w:tab w:val="left" w:pos="1080"/>
        </w:tabs>
        <w:spacing w:line="560" w:lineRule="exact"/>
        <w:ind w:firstLine="904" w:firstLineChars="300"/>
        <w:jc w:val="left"/>
        <w:rPr>
          <w:rFonts w:ascii="宋体" w:hAnsi="宋体" w:cs="宋体"/>
          <w:b/>
          <w:bCs/>
          <w:sz w:val="30"/>
          <w:szCs w:val="30"/>
        </w:rPr>
      </w:pPr>
    </w:p>
    <w:p>
      <w:pPr>
        <w:tabs>
          <w:tab w:val="left" w:pos="1080"/>
        </w:tabs>
        <w:spacing w:line="560" w:lineRule="exact"/>
        <w:jc w:val="center"/>
        <w:rPr>
          <w:rFonts w:ascii="黑体" w:hAnsi="黑体" w:eastAsia="黑体" w:cs="宋体"/>
          <w:bCs/>
          <w:sz w:val="32"/>
          <w:szCs w:val="32"/>
        </w:rPr>
      </w:pPr>
      <w:r>
        <w:rPr>
          <w:rFonts w:hint="eastAsia" w:ascii="黑体" w:hAnsi="黑体" w:eastAsia="黑体" w:cs="宋体"/>
          <w:bCs/>
          <w:sz w:val="32"/>
          <w:szCs w:val="32"/>
        </w:rPr>
        <w:t>出资人的权利</w:t>
      </w:r>
    </w:p>
    <w:p>
      <w:pPr>
        <w:tabs>
          <w:tab w:val="left" w:pos="1080"/>
        </w:tabs>
        <w:spacing w:line="560" w:lineRule="exact"/>
        <w:jc w:val="center"/>
        <w:rPr>
          <w:rFonts w:ascii="黑体" w:hAnsi="黑体" w:eastAsia="黑体" w:cs="宋体"/>
          <w:bCs/>
          <w:sz w:val="32"/>
          <w:szCs w:val="32"/>
        </w:rPr>
      </w:pPr>
    </w:p>
    <w:p>
      <w:pPr>
        <w:tabs>
          <w:tab w:val="left" w:pos="1080"/>
        </w:tabs>
        <w:spacing w:line="560" w:lineRule="exact"/>
        <w:ind w:firstLine="640" w:firstLineChars="200"/>
        <w:jc w:val="left"/>
        <w:rPr>
          <w:rFonts w:ascii="仿宋" w:hAnsi="仿宋" w:eastAsia="仿宋" w:cs="宋体"/>
          <w:sz w:val="32"/>
          <w:szCs w:val="32"/>
        </w:rPr>
      </w:pPr>
      <w:r>
        <w:rPr>
          <w:rFonts w:hint="eastAsia" w:ascii="黑体" w:hAnsi="黑体" w:eastAsia="黑体" w:cs="宋体"/>
          <w:bCs/>
          <w:sz w:val="32"/>
          <w:szCs w:val="32"/>
        </w:rPr>
        <w:t>第二十二条</w:t>
      </w:r>
      <w:r>
        <w:rPr>
          <w:rFonts w:ascii="宋体" w:hAnsi="宋体" w:cs="宋体"/>
          <w:bCs/>
          <w:sz w:val="32"/>
          <w:szCs w:val="32"/>
        </w:rPr>
        <w:t xml:space="preserve"> </w:t>
      </w:r>
      <w:r>
        <w:rPr>
          <w:rFonts w:hint="eastAsia" w:ascii="宋体" w:hAnsi="宋体" w:cs="宋体"/>
          <w:sz w:val="30"/>
          <w:szCs w:val="30"/>
        </w:rPr>
        <w:t xml:space="preserve"> </w:t>
      </w:r>
      <w:r>
        <w:rPr>
          <w:rFonts w:hint="eastAsia" w:ascii="仿宋" w:hAnsi="仿宋" w:eastAsia="仿宋" w:cs="宋体"/>
          <w:sz w:val="32"/>
          <w:szCs w:val="32"/>
        </w:rPr>
        <w:t>出资人依其所认缴的出资额享有股东权利。</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出资人享有以下权利：</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1.出席或委托代理人出席股东会议并行使表决权；</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2.决定合资公司的经营方针和投资计划；</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3.了解合资公司的经营状况和财务状况；</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4.选举和更换董事，决定有关董事的报酬；</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5.选举和更换由股东代表出任的监事，决定有关监事的报酬；</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6.审议和批准董事会的报告；</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7.审议和批准监事会或监事的报告；</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8.审议和批准合资公司的年度财务预算方案和决算方案；</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9.审议和批准合资公司的利润分配方案和弥补亏损方案；</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10.依法规和合资公司章程的规定获取股利；</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11.对合资公司增加或者减少注册资本作出决议，优先认缴合资公司新增的注册资本；</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12.决定合资公司资产的抵押、出租和转让；</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13.对发行合资公司债券作出决议；</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14.对股东向股东以外的人转让出资作出决议；优先购买其他股东转让的出资；</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15.对合资公司合并、分立、变更公司形式、解散和清算等事项作出决议；</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16.决定设立子公司或分公司；</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17.合资公司终止后，依法分得公司的剩余财产；</w:t>
      </w:r>
    </w:p>
    <w:p>
      <w:pPr>
        <w:tabs>
          <w:tab w:val="left" w:pos="1080"/>
        </w:tabs>
        <w:spacing w:line="560" w:lineRule="exact"/>
        <w:ind w:firstLine="640" w:firstLineChars="200"/>
        <w:jc w:val="left"/>
        <w:rPr>
          <w:rFonts w:ascii="仿宋" w:hAnsi="仿宋" w:eastAsia="仿宋" w:cs="宋体"/>
          <w:sz w:val="32"/>
          <w:szCs w:val="32"/>
        </w:rPr>
      </w:pPr>
      <w:r>
        <w:rPr>
          <w:rFonts w:hint="eastAsia" w:ascii="仿宋" w:hAnsi="仿宋" w:eastAsia="仿宋" w:cs="宋体"/>
          <w:sz w:val="32"/>
          <w:szCs w:val="32"/>
        </w:rPr>
        <w:t>18.制定和更改合资公司章程。</w:t>
      </w:r>
    </w:p>
    <w:p>
      <w:pPr>
        <w:tabs>
          <w:tab w:val="left" w:pos="1080"/>
        </w:tabs>
        <w:spacing w:line="560" w:lineRule="exact"/>
        <w:ind w:firstLine="600" w:firstLineChars="200"/>
        <w:jc w:val="left"/>
        <w:rPr>
          <w:rFonts w:ascii="宋体" w:hAnsi="宋体" w:cs="宋体"/>
          <w:sz w:val="30"/>
          <w:szCs w:val="30"/>
        </w:rPr>
      </w:pPr>
    </w:p>
    <w:p>
      <w:pPr>
        <w:keepNext/>
        <w:keepLines/>
        <w:spacing w:after="330" w:line="560" w:lineRule="exact"/>
        <w:jc w:val="center"/>
        <w:outlineLvl w:val="0"/>
        <w:rPr>
          <w:rFonts w:ascii="黑体" w:hAnsi="黑体" w:eastAsia="黑体" w:cs="黑体"/>
          <w:kern w:val="44"/>
          <w:sz w:val="32"/>
          <w:szCs w:val="32"/>
        </w:rPr>
      </w:pPr>
      <w:r>
        <w:rPr>
          <w:rFonts w:hint="eastAsia" w:ascii="黑体" w:hAnsi="黑体" w:eastAsia="黑体" w:cs="黑体"/>
          <w:kern w:val="44"/>
          <w:sz w:val="32"/>
          <w:szCs w:val="32"/>
        </w:rPr>
        <w:t>股东会</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bCs/>
          <w:kern w:val="44"/>
          <w:sz w:val="32"/>
          <w:szCs w:val="32"/>
        </w:rPr>
        <w:t>第二十三条</w:t>
      </w:r>
      <w:r>
        <w:rPr>
          <w:rFonts w:hint="eastAsia" w:ascii="宋体" w:hAnsi="宋体" w:cs="宋体"/>
          <w:b/>
          <w:sz w:val="30"/>
          <w:szCs w:val="30"/>
        </w:rPr>
        <w:t xml:space="preserve">  </w:t>
      </w:r>
      <w:r>
        <w:rPr>
          <w:rFonts w:hint="eastAsia" w:ascii="仿宋" w:hAnsi="仿宋" w:eastAsia="仿宋" w:cs="宋体"/>
          <w:bCs/>
          <w:sz w:val="32"/>
          <w:szCs w:val="32"/>
        </w:rPr>
        <w:t>合资公司股东会由全体股东组成，是合资公司最高权力机构。</w:t>
      </w:r>
      <w:r>
        <w:rPr>
          <w:rFonts w:hint="eastAsia" w:ascii="宋体" w:hAnsi="宋体" w:cs="宋体"/>
          <w:bCs/>
          <w:sz w:val="30"/>
          <w:szCs w:val="30"/>
        </w:rPr>
        <w:t xml:space="preserve">  </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bCs/>
          <w:kern w:val="44"/>
          <w:sz w:val="32"/>
          <w:szCs w:val="32"/>
        </w:rPr>
        <w:t>第二十四条</w:t>
      </w:r>
      <w:r>
        <w:rPr>
          <w:rFonts w:hint="eastAsia" w:ascii="宋体" w:hAnsi="宋体" w:cs="宋体"/>
          <w:b/>
          <w:sz w:val="30"/>
          <w:szCs w:val="30"/>
        </w:rPr>
        <w:t xml:space="preserve">  </w:t>
      </w:r>
      <w:r>
        <w:rPr>
          <w:rFonts w:hint="eastAsia" w:ascii="仿宋" w:hAnsi="仿宋" w:eastAsia="仿宋" w:cs="宋体"/>
          <w:bCs/>
          <w:sz w:val="32"/>
          <w:szCs w:val="32"/>
        </w:rPr>
        <w:t>股东会对合资公司增加或者减少注册资本、合资公司分立、合并、解散或者变更合资公司形式、修改合资公司章程、决定合资公司的经营方针和投资计划、审议和批准合资公司的年度财务预算方案和决算方案、审议和批准合资公司的利润分配方案和弥补亏损方案、对发行合资公司债券、对外举债、担保和重大资产在处置等作出决议，必须经全体股东一致通过。</w:t>
      </w:r>
    </w:p>
    <w:p>
      <w:pPr>
        <w:tabs>
          <w:tab w:val="left" w:pos="1440"/>
        </w:tabs>
        <w:spacing w:line="560" w:lineRule="exact"/>
        <w:jc w:val="left"/>
        <w:rPr>
          <w:rFonts w:ascii="宋体" w:hAnsi="宋体" w:cs="宋体"/>
          <w:bCs/>
          <w:sz w:val="30"/>
          <w:szCs w:val="30"/>
        </w:rPr>
      </w:pPr>
    </w:p>
    <w:p>
      <w:pPr>
        <w:keepNext/>
        <w:keepLines/>
        <w:spacing w:after="330" w:line="560" w:lineRule="exact"/>
        <w:jc w:val="center"/>
        <w:outlineLvl w:val="0"/>
        <w:rPr>
          <w:rFonts w:ascii="黑体" w:hAnsi="黑体" w:eastAsia="黑体" w:cs="黑体"/>
          <w:bCs/>
          <w:kern w:val="44"/>
          <w:sz w:val="32"/>
          <w:szCs w:val="32"/>
        </w:rPr>
      </w:pPr>
      <w:r>
        <w:rPr>
          <w:rFonts w:hint="eastAsia" w:ascii="黑体" w:hAnsi="黑体" w:eastAsia="黑体" w:cs="黑体"/>
          <w:bCs/>
          <w:kern w:val="44"/>
          <w:sz w:val="32"/>
          <w:szCs w:val="32"/>
        </w:rPr>
        <w:t>董事会</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bCs/>
          <w:kern w:val="44"/>
          <w:sz w:val="32"/>
          <w:szCs w:val="32"/>
        </w:rPr>
        <w:t>第二十五条</w:t>
      </w:r>
      <w:r>
        <w:rPr>
          <w:rFonts w:hint="eastAsia" w:ascii="宋体" w:hAnsi="宋体" w:cs="宋体"/>
          <w:b/>
          <w:sz w:val="30"/>
          <w:szCs w:val="30"/>
        </w:rPr>
        <w:t xml:space="preserve">  </w:t>
      </w:r>
      <w:r>
        <w:rPr>
          <w:rFonts w:hint="eastAsia" w:ascii="仿宋" w:hAnsi="仿宋" w:eastAsia="仿宋" w:cs="宋体"/>
          <w:bCs/>
          <w:sz w:val="32"/>
          <w:szCs w:val="32"/>
        </w:rPr>
        <w:t>董事会是合资公司的常设权力机构，对股东会负责。</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bCs/>
          <w:kern w:val="44"/>
          <w:sz w:val="32"/>
          <w:szCs w:val="32"/>
        </w:rPr>
        <w:t>第二十六条</w:t>
      </w:r>
      <w:r>
        <w:rPr>
          <w:rFonts w:hint="eastAsia" w:ascii="宋体" w:hAnsi="宋体" w:cs="宋体"/>
          <w:b/>
          <w:sz w:val="30"/>
          <w:szCs w:val="30"/>
        </w:rPr>
        <w:t xml:space="preserve">  </w:t>
      </w:r>
      <w:r>
        <w:rPr>
          <w:rFonts w:hint="eastAsia" w:ascii="仿宋" w:hAnsi="仿宋" w:eastAsia="仿宋" w:cs="宋体"/>
          <w:bCs/>
          <w:sz w:val="32"/>
          <w:szCs w:val="32"/>
        </w:rPr>
        <w:t>董事会设董事</w:t>
      </w:r>
      <w:r>
        <w:rPr>
          <w:rFonts w:ascii="仿宋" w:hAnsi="仿宋" w:eastAsia="仿宋" w:cs="宋体"/>
          <w:bCs/>
          <w:sz w:val="32"/>
          <w:szCs w:val="32"/>
        </w:rPr>
        <w:t>3</w:t>
      </w:r>
      <w:r>
        <w:rPr>
          <w:rFonts w:hint="eastAsia" w:ascii="仿宋" w:hAnsi="仿宋" w:eastAsia="仿宋" w:cs="宋体"/>
          <w:bCs/>
          <w:sz w:val="32"/>
          <w:szCs w:val="32"/>
        </w:rPr>
        <w:t>名，甲方派出</w:t>
      </w:r>
      <w:r>
        <w:rPr>
          <w:rFonts w:ascii="仿宋" w:hAnsi="仿宋" w:eastAsia="仿宋" w:cs="宋体"/>
          <w:bCs/>
          <w:sz w:val="32"/>
          <w:szCs w:val="32"/>
        </w:rPr>
        <w:t>1</w:t>
      </w:r>
      <w:r>
        <w:rPr>
          <w:rFonts w:hint="eastAsia" w:ascii="仿宋" w:hAnsi="仿宋" w:eastAsia="仿宋" w:cs="宋体"/>
          <w:bCs/>
          <w:sz w:val="32"/>
          <w:szCs w:val="32"/>
        </w:rPr>
        <w:t>人担任董事、乙方派出</w:t>
      </w:r>
      <w:r>
        <w:rPr>
          <w:rFonts w:ascii="仿宋" w:hAnsi="仿宋" w:eastAsia="仿宋" w:cs="宋体"/>
          <w:bCs/>
          <w:sz w:val="32"/>
          <w:szCs w:val="32"/>
        </w:rPr>
        <w:t>2</w:t>
      </w:r>
      <w:r>
        <w:rPr>
          <w:rFonts w:hint="eastAsia" w:ascii="仿宋" w:hAnsi="仿宋" w:eastAsia="仿宋" w:cs="宋体"/>
          <w:bCs/>
          <w:sz w:val="32"/>
          <w:szCs w:val="32"/>
        </w:rPr>
        <w:t xml:space="preserve">人担任董事，组成董事会；董事会决策按照董事人数行使表决权。董事长及其他董事的任期为3年；董事长、董事任期届满可以连任。 </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bCs/>
          <w:kern w:val="44"/>
          <w:sz w:val="32"/>
          <w:szCs w:val="32"/>
        </w:rPr>
        <w:t>第二十七条</w:t>
      </w:r>
      <w:r>
        <w:rPr>
          <w:rFonts w:hint="eastAsia" w:ascii="宋体" w:hAnsi="宋体" w:cs="宋体"/>
          <w:b/>
          <w:sz w:val="30"/>
          <w:szCs w:val="30"/>
        </w:rPr>
        <w:t xml:space="preserve">  </w:t>
      </w:r>
      <w:r>
        <w:rPr>
          <w:rFonts w:hint="eastAsia" w:ascii="仿宋" w:hAnsi="仿宋" w:eastAsia="仿宋" w:cs="宋体"/>
          <w:bCs/>
          <w:sz w:val="32"/>
          <w:szCs w:val="32"/>
        </w:rPr>
        <w:t xml:space="preserve">公司董事长由乙方派出或推荐，为公司的法定代表人。 </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双方均有权在任何时候替换、终止和解除由其委派的任何董事，而且有权委派其他人担任该职务，委派或解除董事的一方应就董事的委派、替换、终止和解职在该委派或解职之前二十（20）天向董事会提交一份书面通知。</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董事长是公司的法定代表人，如果董事长因特殊的原因超过一个月不能履行其职责，乙方应立即派出或推荐新任董事长。</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bCs/>
          <w:kern w:val="44"/>
          <w:sz w:val="32"/>
          <w:szCs w:val="32"/>
        </w:rPr>
        <w:t xml:space="preserve">第二十八条 </w:t>
      </w:r>
      <w:r>
        <w:rPr>
          <w:rFonts w:hint="eastAsia" w:ascii="宋体" w:hAnsi="宋体" w:cs="宋体"/>
          <w:b/>
          <w:sz w:val="30"/>
          <w:szCs w:val="30"/>
        </w:rPr>
        <w:t xml:space="preserve"> </w:t>
      </w:r>
      <w:r>
        <w:rPr>
          <w:rFonts w:hint="eastAsia" w:ascii="仿宋" w:hAnsi="仿宋" w:eastAsia="仿宋" w:cs="宋体"/>
          <w:bCs/>
          <w:sz w:val="32"/>
          <w:szCs w:val="32"/>
        </w:rPr>
        <w:t>董事会行使以下职权：</w:t>
      </w:r>
    </w:p>
    <w:p>
      <w:pPr>
        <w:tabs>
          <w:tab w:val="left" w:pos="1440"/>
        </w:tabs>
        <w:spacing w:line="56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1.负责召集董事会，并向股东会报告工作；</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2.</w:t>
      </w:r>
      <w:r>
        <w:rPr>
          <w:rFonts w:hint="eastAsia" w:ascii="仿宋" w:hAnsi="仿宋" w:eastAsia="仿宋" w:cs="宋体"/>
          <w:bCs/>
          <w:sz w:val="32"/>
          <w:szCs w:val="32"/>
        </w:rPr>
        <w:t>执行股东会的决议；</w:t>
      </w:r>
    </w:p>
    <w:p>
      <w:pPr>
        <w:tabs>
          <w:tab w:val="left" w:pos="1440"/>
        </w:tabs>
        <w:spacing w:line="56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3</w:t>
      </w:r>
      <w:r>
        <w:rPr>
          <w:rFonts w:ascii="仿宋" w:hAnsi="仿宋" w:eastAsia="仿宋" w:cs="宋体"/>
          <w:bCs/>
          <w:sz w:val="32"/>
          <w:szCs w:val="32"/>
        </w:rPr>
        <w:t>.</w:t>
      </w:r>
      <w:r>
        <w:rPr>
          <w:rFonts w:hint="eastAsia" w:ascii="仿宋" w:hAnsi="仿宋" w:eastAsia="仿宋" w:cs="宋体"/>
          <w:bCs/>
          <w:sz w:val="32"/>
          <w:szCs w:val="32"/>
        </w:rPr>
        <w:t>决定公司的经营计划及投资方案；</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4.</w:t>
      </w:r>
      <w:r>
        <w:rPr>
          <w:rFonts w:hint="eastAsia" w:ascii="仿宋" w:hAnsi="仿宋" w:eastAsia="仿宋" w:cs="宋体"/>
          <w:bCs/>
          <w:sz w:val="32"/>
          <w:szCs w:val="32"/>
        </w:rPr>
        <w:t>制订公司的年度财务预算方案、决算方案；</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5.</w:t>
      </w:r>
      <w:r>
        <w:rPr>
          <w:rFonts w:hint="eastAsia" w:ascii="仿宋" w:hAnsi="仿宋" w:eastAsia="仿宋" w:cs="宋体"/>
          <w:bCs/>
          <w:sz w:val="32"/>
          <w:szCs w:val="32"/>
        </w:rPr>
        <w:t>制订公司的利润分配方案及弥补亏损方案；</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6.</w:t>
      </w:r>
      <w:r>
        <w:rPr>
          <w:rFonts w:hint="eastAsia" w:ascii="仿宋" w:hAnsi="仿宋" w:eastAsia="仿宋" w:cs="宋体"/>
          <w:bCs/>
          <w:sz w:val="32"/>
          <w:szCs w:val="32"/>
        </w:rPr>
        <w:t>制订公司增、减注册资本以及发行公司债券的方案；</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7.</w:t>
      </w:r>
      <w:r>
        <w:rPr>
          <w:rFonts w:hint="eastAsia" w:ascii="仿宋" w:hAnsi="仿宋" w:eastAsia="仿宋" w:cs="宋体"/>
          <w:bCs/>
          <w:sz w:val="32"/>
          <w:szCs w:val="32"/>
        </w:rPr>
        <w:t>拟订公司合并、分立、变更公司形式、解散的方案；</w:t>
      </w:r>
    </w:p>
    <w:p>
      <w:pPr>
        <w:tabs>
          <w:tab w:val="left" w:pos="1440"/>
        </w:tabs>
        <w:spacing w:line="56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8.决定公司内部管理机构的设置；</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9.</w:t>
      </w:r>
      <w:r>
        <w:rPr>
          <w:rFonts w:hint="eastAsia" w:ascii="仿宋" w:hAnsi="仿宋" w:eastAsia="仿宋" w:cs="宋体"/>
          <w:bCs/>
          <w:sz w:val="32"/>
          <w:szCs w:val="32"/>
        </w:rPr>
        <w:t>任免公司校长、根据校长提名任命副校长；</w:t>
      </w:r>
    </w:p>
    <w:p>
      <w:pPr>
        <w:tabs>
          <w:tab w:val="left" w:pos="1440"/>
        </w:tabs>
        <w:spacing w:line="560" w:lineRule="exact"/>
        <w:ind w:firstLine="640" w:firstLineChars="200"/>
        <w:jc w:val="left"/>
        <w:rPr>
          <w:rFonts w:ascii="仿宋" w:hAnsi="仿宋" w:eastAsia="仿宋" w:cs="宋体"/>
          <w:bCs/>
          <w:sz w:val="32"/>
          <w:szCs w:val="32"/>
        </w:rPr>
      </w:pPr>
      <w:r>
        <w:rPr>
          <w:rFonts w:ascii="仿宋" w:hAnsi="仿宋" w:eastAsia="仿宋" w:cs="宋体"/>
          <w:bCs/>
          <w:sz w:val="32"/>
          <w:szCs w:val="32"/>
        </w:rPr>
        <w:t>10.</w:t>
      </w:r>
      <w:r>
        <w:rPr>
          <w:rFonts w:hint="eastAsia" w:ascii="仿宋" w:hAnsi="仿宋" w:eastAsia="仿宋" w:cs="宋体"/>
          <w:bCs/>
          <w:sz w:val="32"/>
          <w:szCs w:val="32"/>
        </w:rPr>
        <w:t>制订公司的基本管理制度；</w:t>
      </w:r>
    </w:p>
    <w:p>
      <w:pPr>
        <w:tabs>
          <w:tab w:val="left" w:pos="1440"/>
        </w:tabs>
        <w:spacing w:line="560" w:lineRule="exact"/>
        <w:ind w:firstLine="640" w:firstLineChars="200"/>
        <w:jc w:val="left"/>
        <w:rPr>
          <w:rFonts w:ascii="宋体" w:hAnsi="宋体" w:cs="宋体"/>
          <w:bCs/>
          <w:sz w:val="30"/>
          <w:szCs w:val="30"/>
        </w:rPr>
      </w:pPr>
      <w:r>
        <w:rPr>
          <w:rFonts w:ascii="仿宋" w:hAnsi="仿宋" w:eastAsia="仿宋" w:cs="宋体"/>
          <w:bCs/>
          <w:sz w:val="32"/>
          <w:szCs w:val="32"/>
        </w:rPr>
        <w:t>11.</w:t>
      </w:r>
      <w:r>
        <w:rPr>
          <w:rFonts w:hint="eastAsia" w:ascii="仿宋" w:hAnsi="仿宋" w:eastAsia="仿宋" w:cs="宋体"/>
          <w:bCs/>
          <w:sz w:val="32"/>
          <w:szCs w:val="32"/>
        </w:rPr>
        <w:t>公司章程规定的其他职权。</w:t>
      </w:r>
    </w:p>
    <w:p>
      <w:pPr>
        <w:tabs>
          <w:tab w:val="left" w:pos="108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第二十九条</w:t>
      </w:r>
      <w:r>
        <w:rPr>
          <w:rFonts w:hint="eastAsia" w:ascii="宋体" w:hAnsi="宋体" w:cs="宋体"/>
          <w:b/>
          <w:sz w:val="30"/>
          <w:szCs w:val="30"/>
        </w:rPr>
        <w:t xml:space="preserve"> </w:t>
      </w:r>
      <w:r>
        <w:rPr>
          <w:rFonts w:ascii="宋体" w:hAnsi="宋体" w:cs="宋体"/>
          <w:b/>
          <w:sz w:val="30"/>
          <w:szCs w:val="30"/>
        </w:rPr>
        <w:t xml:space="preserve"> </w:t>
      </w:r>
      <w:r>
        <w:rPr>
          <w:rFonts w:hint="eastAsia" w:ascii="仿宋" w:hAnsi="仿宋" w:eastAsia="仿宋" w:cs="宋体"/>
          <w:bCs/>
          <w:sz w:val="32"/>
          <w:szCs w:val="32"/>
        </w:rPr>
        <w:t>董事会会议由全体董事会成员出席才能召开。如董事会董事不能参加任何年会或临时会议，该董事可以书面授权其他董事代表该董事参加会议并代表其投票。该书面授权应具体说明委托的授权范围。在这种情况下，该名董事应视为已参加董事会会议。如果一名董事既未能亲自参加会议，也未任命代表人参加会议，该名董事即被视为弃权。只有全体董事会成员出席会议，董事会会议通过的决议方有效。</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第三十条</w:t>
      </w:r>
      <w:r>
        <w:rPr>
          <w:rFonts w:hint="eastAsia" w:ascii="宋体" w:hAnsi="宋体" w:cs="宋体"/>
          <w:b/>
          <w:sz w:val="30"/>
          <w:szCs w:val="30"/>
        </w:rPr>
        <w:t xml:space="preserve"> </w:t>
      </w:r>
      <w:r>
        <w:rPr>
          <w:rFonts w:ascii="宋体" w:hAnsi="宋体" w:cs="宋体"/>
          <w:b/>
          <w:sz w:val="30"/>
          <w:szCs w:val="30"/>
        </w:rPr>
        <w:t xml:space="preserve"> </w:t>
      </w:r>
      <w:r>
        <w:rPr>
          <w:rFonts w:hint="eastAsia" w:ascii="仿宋" w:hAnsi="仿宋" w:eastAsia="仿宋" w:cs="宋体"/>
          <w:bCs/>
          <w:sz w:val="32"/>
          <w:szCs w:val="32"/>
        </w:rPr>
        <w:t>董事会实行一人一票表决制。董事会决议应经全体董事通过方才有效。</w:t>
      </w:r>
    </w:p>
    <w:p>
      <w:pPr>
        <w:spacing w:line="560" w:lineRule="exact"/>
        <w:ind w:firstLine="640" w:firstLineChars="200"/>
        <w:jc w:val="left"/>
        <w:rPr>
          <w:rFonts w:ascii="仿宋" w:hAnsi="仿宋" w:eastAsia="仿宋" w:cs="宋体"/>
          <w:bCs/>
          <w:sz w:val="32"/>
          <w:szCs w:val="32"/>
        </w:rPr>
      </w:pPr>
      <w:r>
        <w:rPr>
          <w:rFonts w:hint="eastAsia" w:ascii="仿宋" w:hAnsi="仿宋" w:eastAsia="仿宋" w:cs="宋体"/>
          <w:bCs/>
          <w:sz w:val="32"/>
          <w:szCs w:val="32"/>
        </w:rPr>
        <w:t>董事会每年至少召开一次会议。每年董事会审定校长根据公司章程提交董事会批准的年度经营计划，审核年度财务报告。董事长有权在其决定的其他时间、由董事会决定的其他时间或在收到至少两名董事书面请求之后的三十天内召开董事会会议。</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第三十一条</w:t>
      </w:r>
      <w:r>
        <w:rPr>
          <w:rFonts w:hint="eastAsia" w:ascii="宋体" w:hAnsi="宋体" w:cs="宋体"/>
          <w:b/>
          <w:sz w:val="30"/>
          <w:szCs w:val="30"/>
        </w:rPr>
        <w:t xml:space="preserve"> </w:t>
      </w:r>
      <w:r>
        <w:rPr>
          <w:rFonts w:hint="eastAsia" w:ascii="仿宋" w:hAnsi="仿宋" w:eastAsia="仿宋" w:cs="宋体"/>
          <w:bCs/>
          <w:sz w:val="32"/>
          <w:szCs w:val="32"/>
        </w:rPr>
        <w:t>董事长为公司的法定代表人，行使以下职权：</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1.主持董事会并代表董事会向股东会报告工作；</w:t>
      </w:r>
    </w:p>
    <w:p>
      <w:pPr>
        <w:spacing w:line="560" w:lineRule="exact"/>
        <w:ind w:firstLine="640" w:firstLineChars="200"/>
        <w:rPr>
          <w:rFonts w:ascii="仿宋" w:hAnsi="仿宋" w:eastAsia="仿宋" w:cs="宋体"/>
          <w:bCs/>
          <w:sz w:val="32"/>
          <w:szCs w:val="32"/>
        </w:rPr>
      </w:pPr>
      <w:r>
        <w:rPr>
          <w:rFonts w:ascii="仿宋" w:hAnsi="仿宋" w:eastAsia="仿宋" w:cs="宋体"/>
          <w:bCs/>
          <w:sz w:val="32"/>
          <w:szCs w:val="32"/>
        </w:rPr>
        <w:t>2.</w:t>
      </w:r>
      <w:r>
        <w:rPr>
          <w:rFonts w:hint="eastAsia" w:ascii="仿宋" w:hAnsi="仿宋" w:eastAsia="仿宋" w:cs="宋体"/>
          <w:bCs/>
          <w:sz w:val="32"/>
          <w:szCs w:val="32"/>
        </w:rPr>
        <w:t>领导董事会工作，召集、主持董事会会议，检查董事会决议的实施情况并向董事会作出报告；</w:t>
      </w:r>
    </w:p>
    <w:p>
      <w:pPr>
        <w:spacing w:line="560" w:lineRule="exact"/>
        <w:ind w:firstLine="640" w:firstLineChars="200"/>
        <w:rPr>
          <w:rFonts w:ascii="仿宋" w:hAnsi="仿宋" w:eastAsia="仿宋" w:cs="宋体"/>
          <w:bCs/>
          <w:sz w:val="32"/>
          <w:szCs w:val="32"/>
        </w:rPr>
      </w:pPr>
      <w:r>
        <w:rPr>
          <w:rFonts w:ascii="仿宋" w:hAnsi="仿宋" w:eastAsia="仿宋" w:cs="宋体"/>
          <w:bCs/>
          <w:sz w:val="32"/>
          <w:szCs w:val="32"/>
        </w:rPr>
        <w:t>3.</w:t>
      </w:r>
      <w:r>
        <w:rPr>
          <w:rFonts w:hint="eastAsia" w:ascii="仿宋" w:hAnsi="仿宋" w:eastAsia="仿宋" w:cs="宋体"/>
          <w:bCs/>
          <w:sz w:val="32"/>
          <w:szCs w:val="32"/>
        </w:rPr>
        <w:t>签署公司的出资证明、重要合同及重要文件；</w:t>
      </w:r>
    </w:p>
    <w:p>
      <w:pPr>
        <w:spacing w:line="560" w:lineRule="exact"/>
        <w:ind w:firstLine="640" w:firstLineChars="200"/>
        <w:rPr>
          <w:rFonts w:ascii="黑体" w:hAnsi="黑体" w:eastAsia="黑体" w:cs="宋体"/>
          <w:sz w:val="32"/>
          <w:szCs w:val="32"/>
        </w:rPr>
      </w:pPr>
      <w:r>
        <w:rPr>
          <w:rFonts w:ascii="仿宋" w:hAnsi="仿宋" w:eastAsia="仿宋" w:cs="宋体"/>
          <w:bCs/>
          <w:sz w:val="32"/>
          <w:szCs w:val="32"/>
        </w:rPr>
        <w:t>4.</w:t>
      </w:r>
      <w:r>
        <w:rPr>
          <w:rFonts w:hint="eastAsia" w:ascii="仿宋" w:hAnsi="仿宋" w:eastAsia="仿宋" w:cs="宋体"/>
          <w:bCs/>
          <w:sz w:val="32"/>
          <w:szCs w:val="32"/>
        </w:rPr>
        <w:t>董事会授予的其他职权。</w:t>
      </w:r>
    </w:p>
    <w:p>
      <w:pPr>
        <w:spacing w:line="560" w:lineRule="exact"/>
        <w:jc w:val="center"/>
        <w:rPr>
          <w:rFonts w:ascii="黑体" w:hAnsi="黑体" w:eastAsia="黑体" w:cs="宋体"/>
          <w:sz w:val="32"/>
          <w:szCs w:val="32"/>
        </w:rPr>
      </w:pPr>
    </w:p>
    <w:p>
      <w:pPr>
        <w:spacing w:line="560" w:lineRule="exact"/>
        <w:jc w:val="center"/>
        <w:rPr>
          <w:rFonts w:ascii="黑体" w:hAnsi="黑体" w:eastAsia="黑体" w:cs="宋体"/>
          <w:sz w:val="32"/>
          <w:szCs w:val="32"/>
        </w:rPr>
      </w:pPr>
      <w:r>
        <w:rPr>
          <w:rFonts w:hint="eastAsia" w:ascii="黑体" w:hAnsi="黑体" w:eastAsia="黑体" w:cs="宋体"/>
          <w:sz w:val="32"/>
          <w:szCs w:val="32"/>
        </w:rPr>
        <w:t>监  事</w:t>
      </w:r>
    </w:p>
    <w:p>
      <w:pPr>
        <w:spacing w:line="560" w:lineRule="exact"/>
        <w:rPr>
          <w:rFonts w:ascii="黑体" w:hAnsi="黑体" w:eastAsia="黑体" w:cs="宋体"/>
          <w:sz w:val="32"/>
          <w:szCs w:val="32"/>
        </w:rPr>
      </w:pP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第三十二条</w:t>
      </w:r>
      <w:r>
        <w:rPr>
          <w:rFonts w:hint="eastAsia" w:ascii="宋体" w:hAnsi="宋体" w:cs="宋体"/>
          <w:b/>
          <w:sz w:val="30"/>
          <w:szCs w:val="30"/>
        </w:rPr>
        <w:t xml:space="preserve"> </w:t>
      </w:r>
      <w:r>
        <w:rPr>
          <w:rFonts w:hint="eastAsia" w:ascii="仿宋" w:hAnsi="仿宋" w:eastAsia="仿宋" w:cs="宋体"/>
          <w:bCs/>
          <w:sz w:val="32"/>
          <w:szCs w:val="32"/>
        </w:rPr>
        <w:t>合资公司设立一名监事，由甲方派出。监事任期3年，任期届满可连任。</w:t>
      </w:r>
    </w:p>
    <w:p>
      <w:pPr>
        <w:tabs>
          <w:tab w:val="left" w:pos="1440"/>
        </w:tabs>
        <w:spacing w:line="560" w:lineRule="exact"/>
        <w:ind w:firstLine="600" w:firstLineChars="200"/>
        <w:jc w:val="left"/>
        <w:rPr>
          <w:rFonts w:ascii="宋体" w:hAnsi="宋体" w:cs="宋体"/>
          <w:sz w:val="30"/>
          <w:szCs w:val="30"/>
        </w:rPr>
      </w:pPr>
    </w:p>
    <w:p>
      <w:pPr>
        <w:keepNext/>
        <w:keepLines/>
        <w:spacing w:after="330" w:line="560" w:lineRule="exact"/>
        <w:jc w:val="center"/>
        <w:outlineLvl w:val="0"/>
        <w:rPr>
          <w:rFonts w:ascii="黑体" w:hAnsi="黑体" w:eastAsia="黑体" w:cs="黑体"/>
          <w:kern w:val="44"/>
          <w:sz w:val="32"/>
          <w:szCs w:val="32"/>
        </w:rPr>
      </w:pPr>
      <w:r>
        <w:rPr>
          <w:rFonts w:hint="eastAsia" w:ascii="黑体" w:hAnsi="黑体" w:eastAsia="黑体" w:cs="黑体"/>
          <w:kern w:val="44"/>
          <w:sz w:val="32"/>
          <w:szCs w:val="32"/>
        </w:rPr>
        <w:t>经营管理机构</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第三十三条</w:t>
      </w:r>
      <w:r>
        <w:rPr>
          <w:rFonts w:hint="eastAsia" w:ascii="宋体" w:hAnsi="宋体" w:cs="宋体"/>
          <w:b/>
          <w:sz w:val="30"/>
          <w:szCs w:val="30"/>
        </w:rPr>
        <w:t xml:space="preserve"> </w:t>
      </w:r>
      <w:r>
        <w:rPr>
          <w:rFonts w:hint="eastAsia" w:ascii="仿宋" w:hAnsi="仿宋" w:eastAsia="仿宋" w:cs="宋体"/>
          <w:bCs/>
          <w:sz w:val="32"/>
          <w:szCs w:val="32"/>
        </w:rPr>
        <w:t>合资公司经营管理机构组建与运行的具体办法依据董事会决议执行。</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第三十四条</w:t>
      </w:r>
      <w:r>
        <w:rPr>
          <w:rFonts w:hint="eastAsia" w:ascii="宋体" w:hAnsi="宋体" w:cs="宋体"/>
          <w:b/>
          <w:sz w:val="30"/>
          <w:szCs w:val="30"/>
        </w:rPr>
        <w:t xml:space="preserve"> </w:t>
      </w:r>
      <w:r>
        <w:rPr>
          <w:rFonts w:hint="eastAsia" w:ascii="仿宋" w:hAnsi="仿宋" w:eastAsia="仿宋" w:cs="宋体"/>
          <w:bCs/>
          <w:sz w:val="32"/>
          <w:szCs w:val="32"/>
        </w:rPr>
        <w:t>合资公司实行市场化用人机制，公司人员按简单实用、一职多能、专业优先的市场法则，公开招聘，择优录取使用。</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第三十五条</w:t>
      </w:r>
      <w:r>
        <w:rPr>
          <w:rFonts w:hint="eastAsia" w:ascii="宋体" w:hAnsi="宋体" w:cs="宋体"/>
          <w:b/>
          <w:sz w:val="30"/>
          <w:szCs w:val="30"/>
        </w:rPr>
        <w:t xml:space="preserve"> </w:t>
      </w:r>
      <w:r>
        <w:rPr>
          <w:rFonts w:ascii="宋体" w:hAnsi="宋体" w:cs="宋体"/>
          <w:b/>
          <w:sz w:val="30"/>
          <w:szCs w:val="30"/>
        </w:rPr>
        <w:t xml:space="preserve"> </w:t>
      </w:r>
      <w:r>
        <w:rPr>
          <w:rFonts w:hint="eastAsia" w:ascii="仿宋" w:hAnsi="仿宋" w:eastAsia="仿宋" w:cs="宋体"/>
          <w:bCs/>
          <w:sz w:val="32"/>
          <w:szCs w:val="32"/>
        </w:rPr>
        <w:t>合资公司实行董事会领导下的校长负责制。</w:t>
      </w:r>
    </w:p>
    <w:p>
      <w:pPr>
        <w:tabs>
          <w:tab w:val="left" w:pos="1440"/>
        </w:tabs>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1.公司设校长1名，由董事会任免，设财务总监1名，由董事会任免。</w:t>
      </w:r>
    </w:p>
    <w:p>
      <w:pPr>
        <w:tabs>
          <w:tab w:val="left" w:pos="1440"/>
        </w:tabs>
        <w:spacing w:line="560" w:lineRule="exact"/>
        <w:ind w:firstLine="640" w:firstLineChars="200"/>
        <w:rPr>
          <w:rFonts w:ascii="仿宋" w:hAnsi="仿宋" w:eastAsia="仿宋" w:cs="宋体"/>
          <w:bCs/>
          <w:sz w:val="32"/>
          <w:szCs w:val="32"/>
        </w:rPr>
      </w:pPr>
      <w:r>
        <w:rPr>
          <w:rFonts w:ascii="仿宋" w:hAnsi="仿宋" w:eastAsia="仿宋" w:cs="宋体"/>
          <w:bCs/>
          <w:sz w:val="32"/>
          <w:szCs w:val="32"/>
        </w:rPr>
        <w:t>2.</w:t>
      </w:r>
      <w:r>
        <w:rPr>
          <w:rFonts w:hint="eastAsia" w:ascii="仿宋" w:hAnsi="仿宋" w:eastAsia="仿宋" w:cs="宋体"/>
          <w:bCs/>
          <w:sz w:val="32"/>
          <w:szCs w:val="32"/>
        </w:rPr>
        <w:t>校长任期为3年，对公司董事会负责，执行董事会的各项决定，负责组织领导公司的日常教学、经营、管理工作。</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第三十六条</w:t>
      </w:r>
      <w:r>
        <w:rPr>
          <w:rFonts w:hint="eastAsia" w:ascii="宋体" w:hAnsi="宋体" w:cs="宋体"/>
          <w:b/>
          <w:sz w:val="30"/>
          <w:szCs w:val="30"/>
        </w:rPr>
        <w:t xml:space="preserve"> </w:t>
      </w:r>
      <w:r>
        <w:rPr>
          <w:rFonts w:ascii="宋体" w:hAnsi="宋体" w:cs="宋体"/>
          <w:b/>
          <w:sz w:val="30"/>
          <w:szCs w:val="30"/>
        </w:rPr>
        <w:t xml:space="preserve"> </w:t>
      </w:r>
      <w:r>
        <w:rPr>
          <w:rFonts w:hint="eastAsia" w:ascii="仿宋" w:hAnsi="仿宋" w:eastAsia="仿宋" w:cs="宋体"/>
          <w:bCs/>
          <w:sz w:val="32"/>
          <w:szCs w:val="32"/>
        </w:rPr>
        <w:t>校长对董事会负责，行使以下职权：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组织实施董事会决议；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确定公司运营走向，主持公司教学管理工作；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组织实施合资公司的年度经营计划、投资计划；</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制定公司内部管理机构设置方案及薪酬奖罚方案；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制定公司的基本管理制度和具体规章制度；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聘任和解聘部门经理及其他管理人员，并报董事会；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建议召开董事会临时会议；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jc w:val="left"/>
        <w:textAlignment w:val="auto"/>
        <w:rPr>
          <w:rFonts w:ascii="仿宋" w:hAnsi="仿宋" w:eastAsia="仿宋" w:cs="宋体"/>
          <w:bCs/>
          <w:sz w:val="32"/>
          <w:szCs w:val="32"/>
        </w:rPr>
      </w:pPr>
      <w:r>
        <w:rPr>
          <w:rFonts w:hint="eastAsia" w:ascii="仿宋" w:hAnsi="仿宋" w:eastAsia="仿宋" w:cs="宋体"/>
          <w:bCs/>
          <w:sz w:val="32"/>
          <w:szCs w:val="32"/>
        </w:rPr>
        <w:t>公司章程和董事会授予的其他职权。</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第三十七条</w:t>
      </w:r>
      <w:r>
        <w:rPr>
          <w:rFonts w:hint="eastAsia" w:ascii="宋体" w:hAnsi="宋体" w:cs="宋体"/>
          <w:b/>
          <w:sz w:val="30"/>
          <w:szCs w:val="30"/>
        </w:rPr>
        <w:t xml:space="preserve"> </w:t>
      </w:r>
      <w:r>
        <w:rPr>
          <w:rFonts w:hint="eastAsia" w:ascii="仿宋" w:hAnsi="仿宋" w:eastAsia="仿宋" w:cs="宋体"/>
          <w:bCs/>
          <w:sz w:val="32"/>
          <w:szCs w:val="32"/>
        </w:rPr>
        <w:t>财务总监对董事会负责，在校长领导下行使下列职权：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宋体"/>
          <w:bCs/>
          <w:sz w:val="32"/>
          <w:szCs w:val="32"/>
        </w:rPr>
      </w:pPr>
      <w:r>
        <w:rPr>
          <w:rFonts w:hint="eastAsia" w:ascii="仿宋" w:hAnsi="仿宋" w:eastAsia="仿宋" w:cs="宋体"/>
          <w:bCs/>
          <w:sz w:val="32"/>
          <w:szCs w:val="32"/>
        </w:rPr>
        <w:t>负责公司财务规划，统筹公司财务工作；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宋体"/>
          <w:bCs/>
          <w:sz w:val="32"/>
          <w:szCs w:val="32"/>
        </w:rPr>
      </w:pPr>
      <w:r>
        <w:rPr>
          <w:rFonts w:hint="eastAsia" w:ascii="仿宋" w:hAnsi="仿宋" w:eastAsia="仿宋" w:cs="宋体"/>
          <w:bCs/>
          <w:sz w:val="32"/>
          <w:szCs w:val="32"/>
        </w:rPr>
        <w:t>编制财务报表，制定税务筹划；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宋体"/>
          <w:bCs/>
          <w:sz w:val="32"/>
          <w:szCs w:val="32"/>
        </w:rPr>
      </w:pPr>
      <w:r>
        <w:rPr>
          <w:rFonts w:hint="eastAsia" w:ascii="仿宋" w:hAnsi="仿宋" w:eastAsia="仿宋" w:cs="宋体"/>
          <w:bCs/>
          <w:sz w:val="32"/>
          <w:szCs w:val="32"/>
        </w:rPr>
        <w:t>统筹资金使用，实施投融资工作；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宋体"/>
          <w:bCs/>
          <w:sz w:val="32"/>
          <w:szCs w:val="32"/>
        </w:rPr>
      </w:pPr>
      <w:r>
        <w:rPr>
          <w:rFonts w:hint="eastAsia" w:ascii="仿宋" w:hAnsi="仿宋" w:eastAsia="仿宋" w:cs="宋体"/>
          <w:bCs/>
          <w:sz w:val="32"/>
          <w:szCs w:val="32"/>
        </w:rPr>
        <w:t>组织实施财务会计日常工作；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宋体"/>
          <w:bCs/>
          <w:sz w:val="32"/>
          <w:szCs w:val="32"/>
        </w:rPr>
      </w:pPr>
      <w:r>
        <w:rPr>
          <w:rFonts w:hint="eastAsia" w:ascii="仿宋" w:hAnsi="仿宋" w:eastAsia="仿宋" w:cs="宋体"/>
          <w:bCs/>
          <w:sz w:val="32"/>
          <w:szCs w:val="32"/>
        </w:rPr>
        <w:t>董事会和校长授予的其他职权。</w:t>
      </w:r>
    </w:p>
    <w:p>
      <w:pPr>
        <w:keepNext/>
        <w:keepLines/>
        <w:spacing w:after="330" w:line="560" w:lineRule="exact"/>
        <w:jc w:val="center"/>
        <w:outlineLvl w:val="0"/>
        <w:rPr>
          <w:rFonts w:ascii="黑体" w:hAnsi="黑体" w:cs="宋体"/>
          <w:sz w:val="32"/>
          <w:szCs w:val="32"/>
        </w:rPr>
      </w:pPr>
    </w:p>
    <w:p>
      <w:pPr>
        <w:keepNext/>
        <w:keepLines/>
        <w:spacing w:after="330" w:line="560" w:lineRule="exact"/>
        <w:jc w:val="center"/>
        <w:outlineLvl w:val="0"/>
        <w:rPr>
          <w:rFonts w:ascii="黑体" w:hAnsi="黑体" w:eastAsia="黑体" w:cs="黑体"/>
          <w:sz w:val="32"/>
          <w:szCs w:val="32"/>
        </w:rPr>
      </w:pPr>
      <w:r>
        <w:rPr>
          <w:rFonts w:hint="eastAsia" w:ascii="黑体" w:hAnsi="黑体" w:eastAsia="黑体" w:cs="黑体"/>
          <w:sz w:val="32"/>
          <w:szCs w:val="32"/>
        </w:rPr>
        <w:t>财务会计制度及审计</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第三十八条</w:t>
      </w:r>
      <w:r>
        <w:rPr>
          <w:rFonts w:hint="eastAsia" w:ascii="宋体" w:hAnsi="宋体" w:cs="宋体"/>
          <w:b/>
          <w:sz w:val="30"/>
          <w:szCs w:val="30"/>
        </w:rPr>
        <w:t xml:space="preserve"> </w:t>
      </w:r>
      <w:r>
        <w:rPr>
          <w:rFonts w:hint="eastAsia" w:ascii="仿宋" w:hAnsi="仿宋" w:eastAsia="仿宋" w:cs="宋体"/>
          <w:bCs/>
          <w:sz w:val="32"/>
          <w:szCs w:val="32"/>
        </w:rPr>
        <w:t>合资公司按相关法律法规和董事会决议建立财务会计制度。</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第三十九条</w:t>
      </w:r>
      <w:r>
        <w:rPr>
          <w:rFonts w:hint="eastAsia" w:ascii="宋体" w:hAnsi="宋体" w:cs="宋体"/>
          <w:b/>
          <w:sz w:val="30"/>
          <w:szCs w:val="30"/>
        </w:rPr>
        <w:t xml:space="preserve"> </w:t>
      </w:r>
      <w:r>
        <w:rPr>
          <w:rFonts w:hint="eastAsia" w:ascii="仿宋" w:hAnsi="仿宋" w:eastAsia="仿宋" w:cs="宋体"/>
          <w:bCs/>
          <w:sz w:val="32"/>
          <w:szCs w:val="32"/>
        </w:rPr>
        <w:t>合资公司应设立独立会计账目。合资公司的所有财务往来和收支均应通过合资公司的银行账户进行并予以记录。</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 xml:space="preserve">合资公司除法定的会计账册外，不得另立会计账册。 </w:t>
      </w:r>
    </w:p>
    <w:p>
      <w:pPr>
        <w:tabs>
          <w:tab w:val="left" w:pos="1080"/>
        </w:tabs>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对合资公司资产，不得以任何个人名义开立账户存储。</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第四十条</w:t>
      </w:r>
      <w:r>
        <w:rPr>
          <w:rFonts w:hint="eastAsia" w:ascii="宋体" w:hAnsi="宋体" w:cs="宋体"/>
          <w:b/>
          <w:sz w:val="30"/>
          <w:szCs w:val="30"/>
        </w:rPr>
        <w:t xml:space="preserve"> </w:t>
      </w:r>
      <w:r>
        <w:rPr>
          <w:rFonts w:hint="eastAsia" w:ascii="仿宋" w:hAnsi="仿宋" w:eastAsia="仿宋" w:cs="宋体"/>
          <w:bCs/>
          <w:sz w:val="32"/>
          <w:szCs w:val="32"/>
        </w:rPr>
        <w:t>董事、校长、财务总监不得以合资公司资产为公司的股东或者其他个人债务提供担保。</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第四十一条</w:t>
      </w:r>
      <w:r>
        <w:rPr>
          <w:rFonts w:hint="eastAsia" w:ascii="宋体" w:hAnsi="宋体" w:cs="宋体"/>
          <w:b/>
          <w:sz w:val="30"/>
          <w:szCs w:val="30"/>
        </w:rPr>
        <w:t xml:space="preserve"> </w:t>
      </w:r>
      <w:r>
        <w:rPr>
          <w:rFonts w:hint="eastAsia" w:ascii="仿宋" w:hAnsi="仿宋" w:eastAsia="仿宋" w:cs="宋体"/>
          <w:bCs/>
          <w:sz w:val="32"/>
          <w:szCs w:val="32"/>
        </w:rPr>
        <w:t>合资公司在每一会计年度终了时，应制作财务会计报告，并依法审查验证。</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第四十二条</w:t>
      </w:r>
      <w:r>
        <w:rPr>
          <w:rFonts w:hint="eastAsia" w:ascii="仿宋" w:hAnsi="仿宋" w:eastAsia="仿宋" w:cs="宋体"/>
          <w:bCs/>
          <w:sz w:val="32"/>
          <w:szCs w:val="32"/>
        </w:rPr>
        <w:t xml:space="preserve"> 合资公司在每一营业年度的头三个月，编制上一年度的资产负债表、损益计算表和利润分配方案，提交董事会审议通过。</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第四十三条</w:t>
      </w:r>
      <w:r>
        <w:rPr>
          <w:rFonts w:hint="eastAsia" w:ascii="宋体" w:hAnsi="宋体" w:cs="宋体"/>
          <w:b/>
          <w:sz w:val="30"/>
          <w:szCs w:val="30"/>
        </w:rPr>
        <w:t xml:space="preserve"> </w:t>
      </w:r>
      <w:r>
        <w:rPr>
          <w:rFonts w:ascii="宋体" w:hAnsi="宋体" w:cs="宋体"/>
          <w:b/>
          <w:sz w:val="30"/>
          <w:szCs w:val="30"/>
        </w:rPr>
        <w:t xml:space="preserve"> </w:t>
      </w:r>
      <w:r>
        <w:rPr>
          <w:rFonts w:hint="eastAsia" w:ascii="仿宋" w:hAnsi="仿宋" w:eastAsia="仿宋" w:cs="宋体"/>
          <w:bCs/>
          <w:sz w:val="32"/>
          <w:szCs w:val="32"/>
        </w:rPr>
        <w:t>合资公司的财务状况实行报表制度，财务人员应当将财务发生的情况，报告给财务总监、校长、公司董事会。</w:t>
      </w:r>
    </w:p>
    <w:p>
      <w:pPr>
        <w:keepNext/>
        <w:keepLines/>
        <w:spacing w:after="330" w:line="560" w:lineRule="exact"/>
        <w:jc w:val="center"/>
        <w:outlineLvl w:val="0"/>
        <w:rPr>
          <w:rFonts w:ascii="宋体" w:hAnsi="宋体" w:cs="宋体"/>
          <w:b/>
          <w:kern w:val="44"/>
          <w:sz w:val="30"/>
          <w:szCs w:val="30"/>
        </w:rPr>
      </w:pPr>
    </w:p>
    <w:p>
      <w:pPr>
        <w:keepNext/>
        <w:keepLines/>
        <w:spacing w:after="330" w:line="560" w:lineRule="exact"/>
        <w:jc w:val="center"/>
        <w:outlineLvl w:val="0"/>
        <w:rPr>
          <w:rFonts w:ascii="黑体" w:hAnsi="黑体" w:eastAsia="黑体" w:cs="黑体"/>
          <w:sz w:val="32"/>
          <w:szCs w:val="32"/>
        </w:rPr>
      </w:pPr>
      <w:r>
        <w:rPr>
          <w:rFonts w:hint="eastAsia" w:ascii="黑体" w:hAnsi="黑体" w:eastAsia="黑体" w:cs="黑体"/>
          <w:sz w:val="32"/>
          <w:szCs w:val="32"/>
        </w:rPr>
        <w:t>违约责任</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 xml:space="preserve">第四十四条 </w:t>
      </w:r>
      <w:r>
        <w:rPr>
          <w:rFonts w:hint="eastAsia" w:ascii="宋体" w:hAnsi="宋体" w:cs="宋体"/>
          <w:b/>
          <w:sz w:val="30"/>
          <w:szCs w:val="30"/>
        </w:rPr>
        <w:t xml:space="preserve"> </w:t>
      </w:r>
      <w:r>
        <w:rPr>
          <w:rFonts w:hint="eastAsia" w:ascii="仿宋" w:hAnsi="仿宋" w:eastAsia="仿宋" w:cs="宋体"/>
          <w:bCs/>
          <w:sz w:val="32"/>
          <w:szCs w:val="32"/>
        </w:rPr>
        <w:t>出资人一方未按本协议规定的期限及金额缴付出资时，违约方应按应付金额万分之三每日的标准向守约方支付违约金，并赔偿由此造成的守约方损失。如逾期3个月仍未缴足投资额，守约方有权解除本协议，并要求违约方支付应付金额2</w:t>
      </w:r>
      <w:r>
        <w:rPr>
          <w:rFonts w:ascii="仿宋" w:hAnsi="仿宋" w:eastAsia="仿宋" w:cs="宋体"/>
          <w:bCs/>
          <w:sz w:val="32"/>
          <w:szCs w:val="32"/>
        </w:rPr>
        <w:t>0</w:t>
      </w:r>
      <w:r>
        <w:rPr>
          <w:rFonts w:hint="eastAsia" w:ascii="仿宋" w:hAnsi="仿宋" w:eastAsia="仿宋" w:cs="宋体"/>
          <w:bCs/>
          <w:sz w:val="32"/>
          <w:szCs w:val="32"/>
        </w:rPr>
        <w:t>%的违约金，并赔偿因此所发生的全部损失（包括但不限于直接经济损失、预期收益、第三方索赔、行政性费用、律师费、诉讼费、评估鉴定费、保全费、保全担保费等全部损失）。</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 xml:space="preserve">第四十五条 </w:t>
      </w:r>
      <w:r>
        <w:rPr>
          <w:rFonts w:hint="eastAsia" w:ascii="宋体" w:hAnsi="宋体" w:cs="宋体"/>
          <w:b/>
          <w:sz w:val="30"/>
          <w:szCs w:val="30"/>
        </w:rPr>
        <w:t xml:space="preserve"> </w:t>
      </w:r>
      <w:r>
        <w:rPr>
          <w:rFonts w:hint="eastAsia" w:ascii="仿宋" w:hAnsi="仿宋" w:eastAsia="仿宋" w:cs="宋体"/>
          <w:bCs/>
          <w:sz w:val="32"/>
          <w:szCs w:val="32"/>
        </w:rPr>
        <w:t>由于出资人一方的过失或违约，致使本协议的全部或部分不能履行时，应由该过失或违约方承担违约责任（包括损失赔偿责任）。乙方对合资公司的履约行为承担连带责任。</w:t>
      </w:r>
    </w:p>
    <w:p>
      <w:pPr>
        <w:keepNext/>
        <w:keepLines/>
        <w:spacing w:after="330" w:line="560" w:lineRule="exact"/>
        <w:jc w:val="center"/>
        <w:outlineLvl w:val="0"/>
        <w:rPr>
          <w:rFonts w:ascii="黑体" w:hAnsi="黑体" w:cs="宋体"/>
          <w:sz w:val="32"/>
          <w:szCs w:val="32"/>
        </w:rPr>
      </w:pPr>
    </w:p>
    <w:p>
      <w:pPr>
        <w:keepNext/>
        <w:keepLines/>
        <w:spacing w:after="330" w:line="560" w:lineRule="exact"/>
        <w:jc w:val="center"/>
        <w:outlineLvl w:val="0"/>
        <w:rPr>
          <w:rFonts w:ascii="黑体" w:hAnsi="黑体" w:eastAsia="黑体" w:cs="黑体"/>
          <w:sz w:val="32"/>
          <w:szCs w:val="32"/>
        </w:rPr>
      </w:pPr>
      <w:r>
        <w:rPr>
          <w:rFonts w:hint="eastAsia" w:ascii="黑体" w:hAnsi="黑体" w:eastAsia="黑体" w:cs="黑体"/>
          <w:sz w:val="32"/>
          <w:szCs w:val="32"/>
        </w:rPr>
        <w:t>不可抗力</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 xml:space="preserve">第四十六条 </w:t>
      </w:r>
      <w:r>
        <w:rPr>
          <w:rFonts w:hint="eastAsia" w:ascii="宋体" w:hAnsi="宋体" w:cs="宋体"/>
          <w:b/>
          <w:sz w:val="30"/>
          <w:szCs w:val="30"/>
        </w:rPr>
        <w:t xml:space="preserve"> </w:t>
      </w:r>
      <w:r>
        <w:rPr>
          <w:rFonts w:hint="eastAsia" w:ascii="仿宋" w:hAnsi="仿宋" w:eastAsia="仿宋" w:cs="宋体"/>
          <w:bCs/>
          <w:sz w:val="32"/>
          <w:szCs w:val="32"/>
        </w:rPr>
        <w:t>由于不可抗力事件，致使直接影响本协议的履行或者不能按约定的条件履行时，遇有上述不可抗力事件的一方，应立即将事件情况通报双方，并应在不可抗力事件消除之日起15天内，提供事件详情和本协议的全部或部分不能履行或者需要延期履行的理由的有效证明文件。双方协商决定，在此情况下，发生不可抗力一方可在不可抗力影响范围内免除相应责任。</w:t>
      </w:r>
    </w:p>
    <w:p>
      <w:pPr>
        <w:keepNext/>
        <w:keepLines/>
        <w:spacing w:after="330" w:line="560" w:lineRule="exact"/>
        <w:jc w:val="center"/>
        <w:outlineLvl w:val="0"/>
        <w:rPr>
          <w:rFonts w:ascii="黑体" w:hAnsi="黑体" w:cs="宋体"/>
          <w:sz w:val="32"/>
          <w:szCs w:val="32"/>
        </w:rPr>
      </w:pPr>
    </w:p>
    <w:p>
      <w:pPr>
        <w:keepNext/>
        <w:keepLines/>
        <w:spacing w:after="330" w:line="560" w:lineRule="exact"/>
        <w:jc w:val="center"/>
        <w:outlineLvl w:val="0"/>
        <w:rPr>
          <w:rFonts w:ascii="黑体" w:hAnsi="黑体" w:eastAsia="黑体" w:cs="黑体"/>
          <w:sz w:val="32"/>
          <w:szCs w:val="32"/>
        </w:rPr>
      </w:pPr>
      <w:r>
        <w:rPr>
          <w:rFonts w:hint="eastAsia" w:ascii="黑体" w:hAnsi="黑体" w:eastAsia="黑体" w:cs="黑体"/>
          <w:sz w:val="32"/>
          <w:szCs w:val="32"/>
        </w:rPr>
        <w:t>争议的解决</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第四十七条</w:t>
      </w:r>
      <w:r>
        <w:rPr>
          <w:rFonts w:hint="eastAsia" w:ascii="宋体" w:hAnsi="宋体" w:cs="宋体"/>
          <w:b/>
          <w:sz w:val="30"/>
          <w:szCs w:val="30"/>
        </w:rPr>
        <w:t xml:space="preserve"> </w:t>
      </w:r>
      <w:r>
        <w:rPr>
          <w:rFonts w:ascii="宋体" w:hAnsi="宋体" w:cs="宋体"/>
          <w:b/>
          <w:sz w:val="30"/>
          <w:szCs w:val="30"/>
        </w:rPr>
        <w:t xml:space="preserve"> </w:t>
      </w:r>
      <w:r>
        <w:rPr>
          <w:rFonts w:hint="eastAsia" w:ascii="仿宋" w:hAnsi="仿宋" w:eastAsia="仿宋" w:cs="宋体"/>
          <w:bCs/>
          <w:sz w:val="32"/>
          <w:szCs w:val="32"/>
        </w:rPr>
        <w:t>凡因履行本协议所发生的或与本协议有关的一切争议，应通过出资人的友好协商解决。如果经协商未能解决，任何一方都有权向协议签订地有管辖权的人民法院提起诉讼。</w:t>
      </w:r>
    </w:p>
    <w:p>
      <w:pPr>
        <w:spacing w:line="560" w:lineRule="exact"/>
        <w:outlineLvl w:val="0"/>
        <w:rPr>
          <w:rFonts w:ascii="宋体" w:hAnsi="宋体" w:cs="宋体"/>
          <w:bCs/>
          <w:sz w:val="30"/>
          <w:szCs w:val="30"/>
        </w:rPr>
      </w:pPr>
    </w:p>
    <w:p>
      <w:pPr>
        <w:keepNext/>
        <w:keepLines/>
        <w:spacing w:after="330" w:line="560" w:lineRule="exact"/>
        <w:jc w:val="center"/>
        <w:outlineLvl w:val="0"/>
        <w:rPr>
          <w:rFonts w:ascii="黑体" w:hAnsi="黑体" w:eastAsia="黑体" w:cs="黑体"/>
          <w:sz w:val="32"/>
          <w:szCs w:val="32"/>
        </w:rPr>
      </w:pPr>
      <w:r>
        <w:rPr>
          <w:rFonts w:hint="eastAsia" w:ascii="黑体" w:hAnsi="黑体" w:eastAsia="黑体" w:cs="黑体"/>
          <w:sz w:val="32"/>
          <w:szCs w:val="32"/>
        </w:rPr>
        <w:t>协议的生效及其他</w:t>
      </w:r>
    </w:p>
    <w:p>
      <w:pPr>
        <w:rPr>
          <w:rFonts w:ascii="Times New Roman" w:hAnsi="Times New Roman"/>
        </w:rPr>
      </w:pP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第四十八条</w:t>
      </w:r>
      <w:r>
        <w:rPr>
          <w:rFonts w:hint="eastAsia" w:ascii="宋体" w:hAnsi="宋体" w:cs="宋体"/>
          <w:b/>
          <w:sz w:val="30"/>
          <w:szCs w:val="30"/>
        </w:rPr>
        <w:t xml:space="preserve"> </w:t>
      </w:r>
      <w:r>
        <w:rPr>
          <w:rFonts w:hint="eastAsia" w:ascii="仿宋" w:hAnsi="仿宋" w:eastAsia="仿宋" w:cs="宋体"/>
          <w:bCs/>
          <w:sz w:val="32"/>
          <w:szCs w:val="32"/>
        </w:rPr>
        <w:t>本协议自竞拍</w:t>
      </w:r>
      <w:r>
        <w:rPr>
          <w:rFonts w:ascii="仿宋" w:hAnsi="仿宋" w:eastAsia="仿宋" w:cs="宋体"/>
          <w:bCs/>
          <w:sz w:val="32"/>
          <w:szCs w:val="32"/>
        </w:rPr>
        <w:t>成功</w:t>
      </w:r>
      <w:r>
        <w:rPr>
          <w:rFonts w:hint="eastAsia" w:ascii="仿宋" w:hAnsi="仿宋" w:eastAsia="仿宋" w:cs="宋体"/>
          <w:bCs/>
          <w:sz w:val="32"/>
          <w:szCs w:val="32"/>
        </w:rPr>
        <w:t>双方签署协议</w:t>
      </w:r>
      <w:r>
        <w:rPr>
          <w:rFonts w:ascii="仿宋" w:hAnsi="仿宋" w:eastAsia="仿宋" w:cs="宋体"/>
          <w:bCs/>
          <w:sz w:val="32"/>
          <w:szCs w:val="32"/>
        </w:rPr>
        <w:t>后</w:t>
      </w:r>
      <w:r>
        <w:rPr>
          <w:rFonts w:hint="eastAsia" w:ascii="仿宋" w:hAnsi="仿宋" w:eastAsia="仿宋" w:cs="宋体"/>
          <w:bCs/>
          <w:sz w:val="32"/>
          <w:szCs w:val="32"/>
        </w:rPr>
        <w:t>生效。</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宋体"/>
          <w:sz w:val="32"/>
          <w:szCs w:val="32"/>
        </w:rPr>
        <w:t>第</w:t>
      </w:r>
      <w:r>
        <w:rPr>
          <w:rFonts w:ascii="黑体" w:hAnsi="黑体" w:eastAsia="黑体" w:cs="宋体"/>
          <w:sz w:val="32"/>
          <w:szCs w:val="32"/>
        </w:rPr>
        <w:t>四十</w:t>
      </w:r>
      <w:r>
        <w:rPr>
          <w:rFonts w:hint="eastAsia" w:ascii="黑体" w:hAnsi="黑体" w:eastAsia="黑体" w:cs="宋体"/>
          <w:sz w:val="32"/>
          <w:szCs w:val="32"/>
        </w:rPr>
        <w:t>九条</w:t>
      </w:r>
      <w:r>
        <w:rPr>
          <w:rFonts w:hint="eastAsia" w:ascii="宋体" w:hAnsi="宋体" w:cs="宋体"/>
          <w:b/>
          <w:sz w:val="30"/>
          <w:szCs w:val="30"/>
        </w:rPr>
        <w:t xml:space="preserve"> </w:t>
      </w:r>
      <w:r>
        <w:rPr>
          <w:rFonts w:hint="eastAsia" w:ascii="仿宋" w:hAnsi="仿宋" w:eastAsia="仿宋" w:cs="宋体"/>
          <w:bCs/>
          <w:sz w:val="32"/>
          <w:szCs w:val="32"/>
        </w:rPr>
        <w:t>本协议未尽事宜，由双方共同协商解决。协商未成时，按照法律法规规定解决。</w:t>
      </w:r>
    </w:p>
    <w:p>
      <w:pPr>
        <w:tabs>
          <w:tab w:val="left" w:pos="1440"/>
        </w:tabs>
        <w:spacing w:line="560" w:lineRule="exact"/>
        <w:ind w:firstLine="640" w:firstLineChars="200"/>
        <w:jc w:val="left"/>
        <w:rPr>
          <w:rFonts w:ascii="仿宋" w:hAnsi="仿宋" w:eastAsia="仿宋" w:cs="宋体"/>
          <w:bCs/>
          <w:sz w:val="32"/>
          <w:szCs w:val="32"/>
        </w:rPr>
      </w:pPr>
      <w:r>
        <w:rPr>
          <w:rFonts w:hint="eastAsia" w:ascii="黑体" w:hAnsi="黑体" w:eastAsia="黑体" w:cs="宋体"/>
          <w:sz w:val="32"/>
          <w:szCs w:val="32"/>
        </w:rPr>
        <w:t>第五十条</w:t>
      </w:r>
      <w:r>
        <w:rPr>
          <w:rFonts w:hint="eastAsia" w:ascii="仿宋" w:hAnsi="仿宋" w:eastAsia="仿宋" w:cs="宋体"/>
          <w:bCs/>
          <w:sz w:val="32"/>
          <w:szCs w:val="32"/>
        </w:rPr>
        <w:t xml:space="preserve"> 本协议一式4份，甲、乙方各执2份，具有同等法律效力。</w:t>
      </w:r>
    </w:p>
    <w:p>
      <w:pPr>
        <w:tabs>
          <w:tab w:val="left" w:pos="1440"/>
        </w:tabs>
        <w:spacing w:line="560" w:lineRule="exact"/>
        <w:ind w:firstLine="640" w:firstLineChars="200"/>
        <w:jc w:val="left"/>
        <w:rPr>
          <w:rFonts w:ascii="宋体" w:hAnsi="宋体" w:cs="宋体"/>
          <w:bCs/>
          <w:sz w:val="30"/>
          <w:szCs w:val="30"/>
        </w:rPr>
      </w:pPr>
      <w:r>
        <w:rPr>
          <w:rFonts w:hint="eastAsia" w:ascii="黑体" w:hAnsi="黑体" w:eastAsia="黑体" w:cs="黑体"/>
          <w:bCs/>
          <w:sz w:val="32"/>
          <w:szCs w:val="32"/>
        </w:rPr>
        <w:t>第五十一条</w:t>
      </w:r>
      <w:r>
        <w:rPr>
          <w:rFonts w:hint="eastAsia" w:ascii="仿宋" w:hAnsi="仿宋" w:eastAsia="仿宋" w:cs="宋体"/>
          <w:bCs/>
          <w:sz w:val="32"/>
          <w:szCs w:val="32"/>
        </w:rPr>
        <w:t xml:space="preserve"> 双方均保证本协议所示联系方式真实有效，保证对方或司法机关按照该地址邮寄或送达的邮件或物品均会得到本方签收，若出现拒收、代收、被退回等情形的，均视为已有效送达本方。如因争议纠纷诉至法院，则以本协议所示地址作为诉讼文书的送达地址，一方更改联系方式的，应提前七日以书面形式通知对方，否则视为未变更，应承担通知不能的不利后果。</w:t>
      </w:r>
    </w:p>
    <w:p>
      <w:pPr>
        <w:spacing w:line="560" w:lineRule="exact"/>
        <w:ind w:firstLine="638"/>
        <w:rPr>
          <w:rFonts w:ascii="仿宋" w:hAnsi="仿宋" w:eastAsia="仿宋" w:cs="宋体"/>
          <w:bCs/>
          <w:sz w:val="32"/>
          <w:szCs w:val="32"/>
        </w:rPr>
      </w:pPr>
      <w:r>
        <w:rPr>
          <w:rFonts w:hint="eastAsia" w:ascii="黑体" w:hAnsi="黑体" w:eastAsia="黑体" w:cs="黑体"/>
          <w:bCs/>
          <w:sz w:val="32"/>
          <w:szCs w:val="32"/>
        </w:rPr>
        <w:t>第五十二条</w:t>
      </w:r>
      <w:r>
        <w:rPr>
          <w:rFonts w:hint="eastAsia" w:ascii="仿宋" w:hAnsi="仿宋" w:eastAsia="仿宋" w:cs="宋体"/>
          <w:b/>
          <w:sz w:val="32"/>
          <w:szCs w:val="32"/>
        </w:rPr>
        <w:t xml:space="preserve"> </w:t>
      </w:r>
      <w:r>
        <w:rPr>
          <w:rFonts w:hint="eastAsia" w:ascii="仿宋" w:hAnsi="仿宋" w:eastAsia="仿宋" w:cs="宋体"/>
          <w:bCs/>
          <w:sz w:val="32"/>
          <w:szCs w:val="32"/>
        </w:rPr>
        <w:t>本协议于2021年 月 日由出资人双方的授权代表在中华人民共和国青岛市市南区签署。</w:t>
      </w:r>
    </w:p>
    <w:p>
      <w:pPr>
        <w:spacing w:line="560" w:lineRule="exact"/>
        <w:ind w:firstLine="638"/>
        <w:rPr>
          <w:rFonts w:ascii="仿宋" w:hAnsi="仿宋" w:eastAsia="仿宋" w:cs="宋体"/>
          <w:bCs/>
          <w:sz w:val="32"/>
          <w:szCs w:val="32"/>
        </w:rPr>
      </w:pPr>
      <w:r>
        <w:rPr>
          <w:rFonts w:hint="eastAsia" w:ascii="黑体" w:hAnsi="黑体" w:eastAsia="黑体" w:cs="黑体"/>
          <w:bCs/>
          <w:sz w:val="32"/>
          <w:szCs w:val="32"/>
        </w:rPr>
        <w:t>第五十三条</w:t>
      </w:r>
      <w:r>
        <w:rPr>
          <w:rFonts w:hint="eastAsia" w:ascii="仿宋" w:hAnsi="仿宋" w:eastAsia="仿宋" w:cs="宋体"/>
          <w:bCs/>
          <w:sz w:val="32"/>
          <w:szCs w:val="32"/>
        </w:rPr>
        <w:t xml:space="preserve"> 协议附件，与本协议具有同等法律效力。</w:t>
      </w:r>
    </w:p>
    <w:p>
      <w:pPr>
        <w:spacing w:line="560" w:lineRule="exact"/>
        <w:ind w:firstLine="640" w:firstLineChars="200"/>
        <w:rPr>
          <w:rFonts w:ascii="仿宋" w:hAnsi="仿宋" w:eastAsia="仿宋" w:cs="宋体"/>
          <w:bCs/>
          <w:sz w:val="32"/>
          <w:szCs w:val="32"/>
        </w:rPr>
      </w:pPr>
      <w:r>
        <w:rPr>
          <w:rFonts w:hint="eastAsia" w:ascii="仿宋" w:hAnsi="仿宋" w:eastAsia="仿宋" w:cs="宋体"/>
          <w:bCs/>
          <w:sz w:val="32"/>
          <w:szCs w:val="32"/>
        </w:rPr>
        <w:t>（以下无正文）</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甲方：青岛海洋技师学院    乙方：</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法定代表人                法定代表人</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或授权代表：______（签字）或授权代表：______（签字）</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 xml:space="preserve">联系电话： </w:t>
      </w:r>
      <w:r>
        <w:rPr>
          <w:rFonts w:ascii="仿宋" w:hAnsi="仿宋" w:eastAsia="仿宋" w:cs="宋体"/>
          <w:sz w:val="32"/>
          <w:szCs w:val="32"/>
        </w:rPr>
        <w:t xml:space="preserve">               </w:t>
      </w:r>
      <w:r>
        <w:rPr>
          <w:rFonts w:hint="eastAsia" w:ascii="仿宋" w:hAnsi="仿宋" w:eastAsia="仿宋" w:cs="宋体"/>
          <w:sz w:val="32"/>
          <w:szCs w:val="32"/>
        </w:rPr>
        <w:t>联系电话：</w:t>
      </w:r>
    </w:p>
    <w:p>
      <w:pPr>
        <w:spacing w:line="560" w:lineRule="exact"/>
        <w:ind w:firstLine="640" w:firstLineChars="200"/>
        <w:rPr>
          <w:rFonts w:ascii="仿宋" w:hAnsi="仿宋" w:eastAsia="仿宋" w:cs="宋体"/>
          <w:bCs/>
          <w:sz w:val="32"/>
          <w:szCs w:val="32"/>
        </w:rPr>
      </w:pPr>
      <w:r>
        <w:rPr>
          <w:rFonts w:hint="eastAsia" w:ascii="仿宋" w:hAnsi="仿宋" w:eastAsia="仿宋" w:cs="宋体"/>
          <w:sz w:val="32"/>
          <w:szCs w:val="32"/>
        </w:rPr>
        <w:t xml:space="preserve">联系地址： </w:t>
      </w:r>
      <w:r>
        <w:rPr>
          <w:rFonts w:ascii="仿宋" w:hAnsi="仿宋" w:eastAsia="仿宋" w:cs="宋体"/>
          <w:sz w:val="32"/>
          <w:szCs w:val="32"/>
        </w:rPr>
        <w:t xml:space="preserve">               </w:t>
      </w:r>
      <w:r>
        <w:rPr>
          <w:rFonts w:hint="eastAsia" w:ascii="仿宋" w:hAnsi="仿宋" w:eastAsia="仿宋" w:cs="宋体"/>
          <w:sz w:val="32"/>
          <w:szCs w:val="32"/>
        </w:rPr>
        <w:t>联系地址：</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901CC"/>
    <w:multiLevelType w:val="singleLevel"/>
    <w:tmpl w:val="F32901CC"/>
    <w:lvl w:ilvl="0" w:tentative="0">
      <w:start w:val="11"/>
      <w:numFmt w:val="chineseCounting"/>
      <w:suff w:val="space"/>
      <w:lvlText w:val="第%1条"/>
      <w:lvlJc w:val="left"/>
      <w:rPr>
        <w:rFonts w:hint="eastAsia" w:ascii="黑体" w:hAnsi="黑体" w:eastAsia="黑体" w:cs="黑体"/>
        <w:sz w:val="32"/>
        <w:szCs w:val="32"/>
      </w:rPr>
    </w:lvl>
  </w:abstractNum>
  <w:abstractNum w:abstractNumId="1">
    <w:nsid w:val="228172D3"/>
    <w:multiLevelType w:val="multilevel"/>
    <w:tmpl w:val="228172D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61F30503"/>
    <w:multiLevelType w:val="multilevel"/>
    <w:tmpl w:val="61F3050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AF2DCF"/>
    <w:rsid w:val="2B522706"/>
    <w:rsid w:val="2CC413E2"/>
    <w:rsid w:val="6BEC17E0"/>
    <w:rsid w:val="7EBE4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2021-12-09T03:51:26Z</dcterms:created>
  <dc:creator>Administrator</dc:creator>
  <cp:lastModifiedBy>梦醒时分</cp:lastModifiedBy>
  <dcterms:modified xsi:type="dcterms:W3CDTF">2021-12-09T04:02:51Z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875E1040883045F6992A88C22B875C25</vt:lpwstr>
  </property>
</Properties>
</file>